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8BF" w:rsidRDefault="002612D1">
      <w:r w:rsidRPr="000A5607">
        <w:rPr>
          <w:noProof/>
          <w:sz w:val="20"/>
          <w:szCs w:val="20"/>
        </w:rPr>
        <w:drawing>
          <wp:inline distT="0" distB="0" distL="0" distR="0" wp14:anchorId="76751D1C" wp14:editId="05EAB336">
            <wp:extent cx="5562600" cy="3248025"/>
            <wp:effectExtent l="0" t="0" r="0" b="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sectPr w:rsidR="00BE5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2D1"/>
    <w:rsid w:val="002612D1"/>
    <w:rsid w:val="00BE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Susan:Library:Containers:com.apple.mail:Data:Library:Mail%20Downloads:C0EE1FD1-D938-4616-BACE-4272EED64B92:Table%201%20HIV%20Diagnosis%20Rat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400">
                <a:latin typeface="+mj-lt"/>
              </a:rPr>
              <a:t>Figure 1A: Number of HIV Diagnoses</a:t>
            </a:r>
            <a:r>
              <a:rPr lang="en-US" sz="1400" baseline="0">
                <a:latin typeface="+mj-lt"/>
              </a:rPr>
              <a:t> by Region and Year</a:t>
            </a:r>
          </a:p>
          <a:p>
            <a:pPr>
              <a:defRPr sz="1200"/>
            </a:pPr>
            <a:endParaRPr lang="en-US" sz="1200"/>
          </a:p>
        </c:rich>
      </c:tx>
      <c:layout>
        <c:manualLayout>
          <c:xMode val="edge"/>
          <c:yMode val="edge"/>
          <c:x val="0.15131933508311499"/>
          <c:y val="0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4065507436570401"/>
          <c:y val="0.127096258340433"/>
          <c:w val="0.66244247594050698"/>
          <c:h val="0.76083697871099398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'T1 B Cases over time'!$A$4</c:f>
              <c:strCache>
                <c:ptCount val="1"/>
                <c:pt idx="0">
                  <c:v>Targeted South</c:v>
                </c:pt>
              </c:strCache>
            </c:strRef>
          </c:tx>
          <c:spPr>
            <a:solidFill>
              <a:srgbClr val="FF0000"/>
            </a:solidFill>
            <a:ln>
              <a:solidFill>
                <a:srgbClr val="FF0000"/>
              </a:solidFill>
            </a:ln>
          </c:spPr>
          <c:invertIfNegative val="0"/>
          <c:cat>
            <c:numRef>
              <c:f>'T1 B Cases over time'!$B$3:$E$3</c:f>
              <c:numCache>
                <c:formatCode>0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B Cases over time'!$B$4:$E$4</c:f>
              <c:numCache>
                <c:formatCode>#,##0</c:formatCode>
                <c:ptCount val="4"/>
                <c:pt idx="0">
                  <c:v>19208</c:v>
                </c:pt>
                <c:pt idx="1">
                  <c:v>17994</c:v>
                </c:pt>
                <c:pt idx="2">
                  <c:v>17297</c:v>
                </c:pt>
                <c:pt idx="3">
                  <c:v>19231</c:v>
                </c:pt>
              </c:numCache>
            </c:numRef>
          </c:val>
        </c:ser>
        <c:ser>
          <c:idx val="1"/>
          <c:order val="1"/>
          <c:tx>
            <c:strRef>
              <c:f>'T1 B Cases over time'!$A$5</c:f>
              <c:strCache>
                <c:ptCount val="1"/>
                <c:pt idx="0">
                  <c:v>Rest of South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numRef>
              <c:f>'T1 B Cases over time'!$B$3:$E$3</c:f>
              <c:numCache>
                <c:formatCode>0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B Cases over time'!$B$5:$E$5</c:f>
              <c:numCache>
                <c:formatCode>#,##0</c:formatCode>
                <c:ptCount val="4"/>
                <c:pt idx="0">
                  <c:v>5755</c:v>
                </c:pt>
                <c:pt idx="1">
                  <c:v>4902</c:v>
                </c:pt>
                <c:pt idx="2">
                  <c:v>4994</c:v>
                </c:pt>
                <c:pt idx="3">
                  <c:v>4974</c:v>
                </c:pt>
              </c:numCache>
            </c:numRef>
          </c:val>
        </c:ser>
        <c:ser>
          <c:idx val="2"/>
          <c:order val="2"/>
          <c:tx>
            <c:strRef>
              <c:f>'T1 B Cases over time'!$A$6</c:f>
              <c:strCache>
                <c:ptCount val="1"/>
                <c:pt idx="0">
                  <c:v>Northeast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cat>
            <c:numRef>
              <c:f>'T1 B Cases over time'!$B$3:$E$3</c:f>
              <c:numCache>
                <c:formatCode>0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B Cases over time'!$B$6:$E$6</c:f>
              <c:numCache>
                <c:formatCode>#,##0</c:formatCode>
                <c:ptCount val="4"/>
                <c:pt idx="0">
                  <c:v>10664</c:v>
                </c:pt>
                <c:pt idx="1">
                  <c:v>10021</c:v>
                </c:pt>
                <c:pt idx="2">
                  <c:v>9677</c:v>
                </c:pt>
                <c:pt idx="3">
                  <c:v>9980</c:v>
                </c:pt>
              </c:numCache>
            </c:numRef>
          </c:val>
        </c:ser>
        <c:ser>
          <c:idx val="3"/>
          <c:order val="3"/>
          <c:tx>
            <c:strRef>
              <c:f>'T1 B Cases over time'!$A$7</c:f>
              <c:strCache>
                <c:ptCount val="1"/>
                <c:pt idx="0">
                  <c:v>West</c:v>
                </c:pt>
              </c:strCache>
            </c:strRef>
          </c:tx>
          <c:spPr>
            <a:solidFill>
              <a:schemeClr val="accent6">
                <a:lumMod val="50000"/>
              </a:schemeClr>
            </a:solidFill>
          </c:spPr>
          <c:invertIfNegative val="0"/>
          <c:cat>
            <c:numRef>
              <c:f>'T1 B Cases over time'!$B$3:$E$3</c:f>
              <c:numCache>
                <c:formatCode>0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B Cases over time'!$B$7:$E$7</c:f>
              <c:numCache>
                <c:formatCode>#,##0</c:formatCode>
                <c:ptCount val="4"/>
                <c:pt idx="0">
                  <c:v>8767</c:v>
                </c:pt>
                <c:pt idx="1">
                  <c:v>8387</c:v>
                </c:pt>
                <c:pt idx="2">
                  <c:v>8348</c:v>
                </c:pt>
                <c:pt idx="3">
                  <c:v>8692</c:v>
                </c:pt>
              </c:numCache>
            </c:numRef>
          </c:val>
        </c:ser>
        <c:ser>
          <c:idx val="4"/>
          <c:order val="4"/>
          <c:tx>
            <c:strRef>
              <c:f>'T1 B Cases over time'!$A$8</c:f>
              <c:strCache>
                <c:ptCount val="1"/>
                <c:pt idx="0">
                  <c:v>Midwest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cat>
            <c:numRef>
              <c:f>'T1 B Cases over time'!$B$3:$E$3</c:f>
              <c:numCache>
                <c:formatCode>0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B Cases over time'!$B$8:$E$8</c:f>
              <c:numCache>
                <c:formatCode>#,##0</c:formatCode>
                <c:ptCount val="4"/>
                <c:pt idx="0">
                  <c:v>5857</c:v>
                </c:pt>
                <c:pt idx="1">
                  <c:v>5890</c:v>
                </c:pt>
                <c:pt idx="2">
                  <c:v>5724</c:v>
                </c:pt>
                <c:pt idx="3">
                  <c:v>6204</c:v>
                </c:pt>
              </c:numCache>
            </c:numRef>
          </c:val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287818496"/>
        <c:axId val="287820032"/>
      </c:barChart>
      <c:catAx>
        <c:axId val="287818496"/>
        <c:scaling>
          <c:orientation val="minMax"/>
        </c:scaling>
        <c:delete val="0"/>
        <c:axPos val="b"/>
        <c:numFmt formatCode="0" sourceLinked="1"/>
        <c:majorTickMark val="out"/>
        <c:minorTickMark val="none"/>
        <c:tickLblPos val="nextTo"/>
        <c:crossAx val="287820032"/>
        <c:crosses val="autoZero"/>
        <c:auto val="1"/>
        <c:lblAlgn val="ctr"/>
        <c:lblOffset val="100"/>
        <c:noMultiLvlLbl val="0"/>
      </c:catAx>
      <c:valAx>
        <c:axId val="28782003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Percent of all HIV Diagnoses in </a:t>
                </a:r>
              </a:p>
              <a:p>
                <a:pPr>
                  <a:defRPr/>
                </a:pPr>
                <a:r>
                  <a:rPr lang="en-US"/>
                  <a:t>US during year</a:t>
                </a:r>
              </a:p>
            </c:rich>
          </c:tx>
          <c:overlay val="0"/>
        </c:title>
        <c:numFmt formatCode="0%" sourceLinked="1"/>
        <c:majorTickMark val="out"/>
        <c:minorTickMark val="none"/>
        <c:tickLblPos val="nextTo"/>
        <c:crossAx val="2878184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McAllaster</dc:creator>
  <cp:lastModifiedBy>Carolyn McAllaster</cp:lastModifiedBy>
  <cp:revision>1</cp:revision>
  <dcterms:created xsi:type="dcterms:W3CDTF">2014-03-11T17:18:00Z</dcterms:created>
  <dcterms:modified xsi:type="dcterms:W3CDTF">2014-03-11T17:19:00Z</dcterms:modified>
</cp:coreProperties>
</file>