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682" w:rsidRPr="00111C74" w:rsidRDefault="00402682" w:rsidP="00402682">
      <w:pPr>
        <w:pStyle w:val="Default"/>
        <w:jc w:val="center"/>
        <w:rPr>
          <w:rFonts w:ascii="Candara" w:hAnsi="Candara"/>
          <w:u w:val="single"/>
        </w:rPr>
      </w:pPr>
      <w:r w:rsidRPr="00111C74">
        <w:rPr>
          <w:rFonts w:ascii="Candara" w:hAnsi="Candara"/>
          <w:noProof/>
        </w:rPr>
        <w:drawing>
          <wp:inline distT="0" distB="0" distL="0" distR="0" wp14:anchorId="17F96D27" wp14:editId="56DD1F66">
            <wp:extent cx="2863850" cy="603885"/>
            <wp:effectExtent l="0" t="0" r="0" b="5715"/>
            <wp:docPr id="1" name="Picture 1" descr="H:\AidsClinic\Ford Foundation Grant\Web Content\sasi1nobra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idsClinic\Ford Foundation Grant\Web Content\sasi1nobrake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3850" cy="603885"/>
                    </a:xfrm>
                    <a:prstGeom prst="rect">
                      <a:avLst/>
                    </a:prstGeom>
                    <a:noFill/>
                    <a:ln>
                      <a:noFill/>
                    </a:ln>
                  </pic:spPr>
                </pic:pic>
              </a:graphicData>
            </a:graphic>
          </wp:inline>
        </w:drawing>
      </w:r>
    </w:p>
    <w:p w:rsidR="00402682" w:rsidRPr="00111C74" w:rsidRDefault="00402682" w:rsidP="00402682">
      <w:pPr>
        <w:pStyle w:val="Default"/>
        <w:jc w:val="center"/>
        <w:rPr>
          <w:rFonts w:ascii="Candara" w:hAnsi="Candara"/>
          <w:u w:val="single"/>
        </w:rPr>
      </w:pPr>
    </w:p>
    <w:p w:rsidR="00402682" w:rsidRPr="00111C74" w:rsidRDefault="00402682" w:rsidP="00402682">
      <w:pPr>
        <w:pStyle w:val="Default"/>
        <w:jc w:val="center"/>
        <w:rPr>
          <w:rFonts w:ascii="Candara" w:hAnsi="Candara"/>
          <w:u w:val="single"/>
        </w:rPr>
      </w:pPr>
    </w:p>
    <w:p w:rsidR="008A06D8" w:rsidRPr="00111C74" w:rsidRDefault="008A06D8" w:rsidP="00402682">
      <w:pPr>
        <w:jc w:val="center"/>
        <w:rPr>
          <w:rFonts w:ascii="Candara" w:hAnsi="Candara"/>
          <w:sz w:val="24"/>
          <w:szCs w:val="24"/>
        </w:rPr>
      </w:pPr>
    </w:p>
    <w:p w:rsidR="008A06D8" w:rsidRPr="00111C74" w:rsidRDefault="008A06D8" w:rsidP="008A06D8">
      <w:pPr>
        <w:pBdr>
          <w:top w:val="single" w:sz="4" w:space="0" w:color="auto"/>
          <w:left w:val="single" w:sz="4" w:space="4" w:color="auto"/>
          <w:bottom w:val="single" w:sz="4" w:space="1" w:color="auto"/>
          <w:right w:val="single" w:sz="4" w:space="4" w:color="auto"/>
        </w:pBdr>
        <w:jc w:val="center"/>
        <w:rPr>
          <w:rFonts w:ascii="Candara" w:eastAsia="Times New Roman" w:hAnsi="Candara" w:cs="Times New Roman"/>
          <w:bCs/>
          <w:sz w:val="2"/>
          <w:szCs w:val="2"/>
          <w:shd w:val="clear" w:color="auto" w:fill="FFFFFF"/>
        </w:rPr>
      </w:pPr>
    </w:p>
    <w:p w:rsidR="008A06D8" w:rsidRPr="00111C74" w:rsidRDefault="008A06D8" w:rsidP="008A06D8">
      <w:pPr>
        <w:jc w:val="center"/>
        <w:rPr>
          <w:rFonts w:ascii="Candara" w:eastAsia="Times New Roman" w:hAnsi="Candara" w:cs="Times New Roman"/>
          <w:bCs/>
          <w:sz w:val="24"/>
          <w:szCs w:val="24"/>
          <w:shd w:val="clear" w:color="auto" w:fill="FFFFFF"/>
        </w:rPr>
      </w:pPr>
    </w:p>
    <w:p w:rsidR="008A06D8" w:rsidRPr="00111C74" w:rsidRDefault="008A06D8" w:rsidP="008A06D8">
      <w:pPr>
        <w:pStyle w:val="Default"/>
        <w:jc w:val="center"/>
        <w:rPr>
          <w:rFonts w:ascii="Candara" w:hAnsi="Candara"/>
        </w:rPr>
      </w:pPr>
      <w:r w:rsidRPr="00111C74">
        <w:rPr>
          <w:rFonts w:ascii="Candara" w:eastAsia="Times New Roman" w:hAnsi="Candara" w:cs="Times New Roman"/>
          <w:bCs/>
          <w:shd w:val="clear" w:color="auto" w:fill="FFFFFF"/>
        </w:rPr>
        <w:t xml:space="preserve">SASI </w:t>
      </w:r>
      <w:r w:rsidRPr="00111C74">
        <w:rPr>
          <w:rFonts w:ascii="Candara" w:hAnsi="Candara"/>
        </w:rPr>
        <w:t xml:space="preserve">Summary of </w:t>
      </w:r>
      <w:r w:rsidRPr="00111C74">
        <w:rPr>
          <w:rFonts w:ascii="Candara" w:hAnsi="Candara"/>
          <w:b/>
        </w:rPr>
        <w:t>Georgia’s Work Plan</w:t>
      </w:r>
    </w:p>
    <w:p w:rsidR="008A06D8" w:rsidRPr="00111C74" w:rsidRDefault="008A06D8" w:rsidP="008A06D8">
      <w:pPr>
        <w:pStyle w:val="Default"/>
        <w:jc w:val="center"/>
        <w:rPr>
          <w:rFonts w:ascii="Candara" w:hAnsi="Candara"/>
        </w:rPr>
      </w:pPr>
      <w:r w:rsidRPr="00111C74">
        <w:rPr>
          <w:rFonts w:ascii="Candara" w:hAnsi="Candara"/>
        </w:rPr>
        <w:t xml:space="preserve"> </w:t>
      </w:r>
      <w:proofErr w:type="gramStart"/>
      <w:r w:rsidRPr="00111C74">
        <w:rPr>
          <w:rFonts w:ascii="Candara" w:hAnsi="Candara"/>
        </w:rPr>
        <w:t>for</w:t>
      </w:r>
      <w:proofErr w:type="gramEnd"/>
      <w:r w:rsidRPr="00111C74">
        <w:rPr>
          <w:rFonts w:ascii="Candara" w:hAnsi="Candara"/>
        </w:rPr>
        <w:t xml:space="preserve"> the Minority AIDS Initiative Funding for </w:t>
      </w:r>
    </w:p>
    <w:p w:rsidR="008A06D8" w:rsidRPr="00111C74" w:rsidRDefault="008A06D8" w:rsidP="008A06D8">
      <w:pPr>
        <w:pStyle w:val="Default"/>
        <w:jc w:val="center"/>
        <w:rPr>
          <w:rFonts w:ascii="Candara" w:hAnsi="Candara"/>
        </w:rPr>
      </w:pPr>
      <w:r w:rsidRPr="00111C74">
        <w:rPr>
          <w:rFonts w:ascii="Candara" w:hAnsi="Candara"/>
        </w:rPr>
        <w:t xml:space="preserve">Care and Prevention in the United States </w:t>
      </w:r>
    </w:p>
    <w:p w:rsidR="008A06D8" w:rsidRPr="00111C74" w:rsidRDefault="008A06D8" w:rsidP="008A06D8">
      <w:pPr>
        <w:jc w:val="center"/>
        <w:rPr>
          <w:rFonts w:ascii="Candara" w:eastAsia="Times New Roman" w:hAnsi="Candara" w:cs="Times New Roman"/>
          <w:bCs/>
          <w:sz w:val="24"/>
          <w:szCs w:val="24"/>
          <w:shd w:val="clear" w:color="auto" w:fill="FFFFFF"/>
        </w:rPr>
      </w:pPr>
      <w:r w:rsidRPr="00111C74">
        <w:rPr>
          <w:rFonts w:ascii="Candara" w:hAnsi="Candara"/>
          <w:sz w:val="24"/>
          <w:szCs w:val="24"/>
        </w:rPr>
        <w:t>(CAPUS) Demonstration Project</w:t>
      </w:r>
      <w:r w:rsidRPr="00111C74">
        <w:rPr>
          <w:rFonts w:ascii="Candara" w:eastAsia="Times New Roman" w:hAnsi="Candara" w:cs="Times New Roman"/>
          <w:bCs/>
          <w:noProof/>
          <w:sz w:val="24"/>
          <w:szCs w:val="24"/>
          <w:shd w:val="clear" w:color="auto" w:fill="FFFFFF"/>
        </w:rPr>
        <w:drawing>
          <wp:anchor distT="0" distB="0" distL="114300" distR="114300" simplePos="0" relativeHeight="251665408" behindDoc="0" locked="0" layoutInCell="1" allowOverlap="1" wp14:anchorId="30C6413B" wp14:editId="40C14BCD">
            <wp:simplePos x="0" y="0"/>
            <wp:positionH relativeFrom="column">
              <wp:posOffset>73025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3" name="Picture 3"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1C74">
        <w:rPr>
          <w:rFonts w:ascii="Candara" w:eastAsia="Times New Roman" w:hAnsi="Candara" w:cs="Times New Roman"/>
          <w:bCs/>
          <w:noProof/>
          <w:sz w:val="24"/>
          <w:szCs w:val="24"/>
          <w:shd w:val="clear" w:color="auto" w:fill="FFFFFF"/>
        </w:rPr>
        <w:drawing>
          <wp:anchor distT="0" distB="0" distL="114300" distR="114300" simplePos="0" relativeHeight="251666432" behindDoc="0" locked="0" layoutInCell="1" allowOverlap="1" wp14:anchorId="4764B40E" wp14:editId="7D5C5E1D">
            <wp:simplePos x="0" y="0"/>
            <wp:positionH relativeFrom="column">
              <wp:posOffset>5216525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4" name="Picture 4"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1C74">
        <w:rPr>
          <w:rFonts w:ascii="Candara" w:eastAsia="Times New Roman" w:hAnsi="Candara" w:cs="Times New Roman"/>
          <w:bCs/>
          <w:sz w:val="24"/>
          <w:szCs w:val="24"/>
          <w:shd w:val="clear" w:color="auto" w:fill="FFFFFF"/>
        </w:rPr>
        <w:t xml:space="preserve"> </w:t>
      </w:r>
    </w:p>
    <w:p w:rsidR="008A06D8" w:rsidRPr="00111C74" w:rsidRDefault="008A06D8" w:rsidP="008A06D8">
      <w:pPr>
        <w:rPr>
          <w:rFonts w:ascii="Candara" w:hAnsi="Candara"/>
          <w:sz w:val="24"/>
          <w:szCs w:val="24"/>
        </w:rPr>
      </w:pP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r w:rsidR="00E84F99">
        <w:rPr>
          <w:rFonts w:ascii="Candara" w:hAnsi="Candara"/>
          <w:sz w:val="24"/>
          <w:szCs w:val="24"/>
        </w:rPr>
        <w:softHyphen/>
      </w:r>
    </w:p>
    <w:p w:rsidR="008A06D8" w:rsidRPr="00111C74" w:rsidRDefault="008A06D8" w:rsidP="008A06D8">
      <w:pPr>
        <w:rPr>
          <w:rFonts w:ascii="Candara" w:hAnsi="Candara"/>
          <w:sz w:val="24"/>
          <w:szCs w:val="24"/>
        </w:rPr>
      </w:pP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rPr>
        <w:softHyphen/>
      </w:r>
      <w:r w:rsidRPr="00111C74">
        <w:rPr>
          <w:rFonts w:ascii="Candara" w:hAnsi="Candara"/>
          <w:sz w:val="24"/>
          <w:szCs w:val="24"/>
          <w:u w:val="single"/>
        </w:rPr>
        <w:t xml:space="preserve">                                  </w:t>
      </w:r>
    </w:p>
    <w:p w:rsidR="00111C74" w:rsidRPr="00111C74" w:rsidRDefault="00E84F99" w:rsidP="00111C74">
      <w:pPr>
        <w:jc w:val="center"/>
        <w:rPr>
          <w:rFonts w:ascii="Candara" w:hAnsi="Candara"/>
          <w:b/>
          <w:sz w:val="24"/>
          <w:szCs w:val="24"/>
          <w:u w:val="single"/>
        </w:rPr>
      </w:pP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sidR="00111C74" w:rsidRPr="00111C74">
        <w:rPr>
          <w:rFonts w:ascii="Candara" w:hAnsi="Candara"/>
          <w:b/>
          <w:sz w:val="24"/>
          <w:szCs w:val="24"/>
          <w:u w:val="single"/>
        </w:rPr>
        <w:t>Background</w:t>
      </w:r>
    </w:p>
    <w:p w:rsidR="00111C74" w:rsidRPr="00111C74" w:rsidRDefault="00111C74" w:rsidP="00111C74">
      <w:pPr>
        <w:jc w:val="center"/>
        <w:rPr>
          <w:rFonts w:ascii="Candara" w:hAnsi="Candara"/>
          <w:b/>
          <w:sz w:val="24"/>
          <w:szCs w:val="24"/>
          <w:u w:val="single"/>
        </w:rPr>
      </w:pPr>
    </w:p>
    <w:p w:rsidR="00111C74" w:rsidRPr="00111C74" w:rsidRDefault="00111C74" w:rsidP="00111C74">
      <w:pPr>
        <w:ind w:firstLine="720"/>
        <w:rPr>
          <w:rFonts w:ascii="Candara" w:hAnsi="Candara"/>
          <w:sz w:val="24"/>
          <w:szCs w:val="24"/>
          <w:shd w:val="clear" w:color="auto" w:fill="FFFFFF"/>
        </w:rPr>
      </w:pPr>
      <w:r w:rsidRPr="00111C74">
        <w:rPr>
          <w:rFonts w:ascii="Candara" w:hAnsi="Candara"/>
          <w:sz w:val="24"/>
          <w:szCs w:val="24"/>
        </w:rPr>
        <w:t xml:space="preserve">In late September, 2012, </w:t>
      </w:r>
      <w:r w:rsidRPr="00111C74">
        <w:rPr>
          <w:rFonts w:ascii="Candara" w:hAnsi="Candara"/>
          <w:sz w:val="24"/>
          <w:szCs w:val="24"/>
          <w:shd w:val="clear" w:color="auto" w:fill="FFFFFF"/>
        </w:rPr>
        <w:t xml:space="preserve">Dr. Ronald </w:t>
      </w:r>
      <w:proofErr w:type="spellStart"/>
      <w:r w:rsidRPr="00111C74">
        <w:rPr>
          <w:rFonts w:ascii="Candara" w:hAnsi="Candara"/>
          <w:sz w:val="24"/>
          <w:szCs w:val="24"/>
          <w:shd w:val="clear" w:color="auto" w:fill="FFFFFF"/>
        </w:rPr>
        <w:t>Valdiserri</w:t>
      </w:r>
      <w:proofErr w:type="spellEnd"/>
      <w:r w:rsidRPr="00111C74">
        <w:rPr>
          <w:rFonts w:ascii="Candara" w:hAnsi="Candara"/>
          <w:sz w:val="24"/>
          <w:szCs w:val="24"/>
          <w:shd w:val="clear" w:color="auto" w:fill="FFFFFF"/>
        </w:rPr>
        <w:t xml:space="preserve">, Deputy Assistant Secretary for Health, Infectious Diseases at the U.S. Department of Health and Human Services announced that 8 states, including 6 southern states (GA, LA, MS, NC, TN, VA), were awarded $14.2 million in first-year funding as part of the </w:t>
      </w:r>
      <w:hyperlink r:id="rId11" w:history="1">
        <w:r w:rsidRPr="00111C74">
          <w:rPr>
            <w:rStyle w:val="Hyperlink"/>
            <w:rFonts w:ascii="Candara" w:hAnsi="Candara"/>
            <w:sz w:val="24"/>
            <w:szCs w:val="24"/>
            <w:bdr w:val="none" w:sz="0" w:space="0" w:color="auto" w:frame="1"/>
            <w:shd w:val="clear" w:color="auto" w:fill="FFFFFF"/>
          </w:rPr>
          <w:t>Care and Prevention in the United States (</w:t>
        </w:r>
        <w:r w:rsidRPr="00111C74">
          <w:rPr>
            <w:rStyle w:val="Strong"/>
            <w:rFonts w:ascii="Candara" w:hAnsi="Candara"/>
            <w:sz w:val="24"/>
            <w:szCs w:val="24"/>
            <w:u w:val="single"/>
            <w:bdr w:val="none" w:sz="0" w:space="0" w:color="auto" w:frame="1"/>
          </w:rPr>
          <w:t>CAPUS)</w:t>
        </w:r>
        <w:r w:rsidRPr="00111C74">
          <w:rPr>
            <w:rStyle w:val="apple-converted-space"/>
            <w:rFonts w:ascii="Candara" w:hAnsi="Candara"/>
            <w:sz w:val="24"/>
            <w:szCs w:val="24"/>
            <w:u w:val="single"/>
            <w:bdr w:val="none" w:sz="0" w:space="0" w:color="auto" w:frame="1"/>
            <w:shd w:val="clear" w:color="auto" w:fill="FFFFFF"/>
          </w:rPr>
          <w:t> </w:t>
        </w:r>
        <w:r w:rsidRPr="00111C74">
          <w:rPr>
            <w:rStyle w:val="Hyperlink"/>
            <w:rFonts w:ascii="Candara" w:hAnsi="Candara"/>
            <w:sz w:val="24"/>
            <w:szCs w:val="24"/>
            <w:bdr w:val="none" w:sz="0" w:space="0" w:color="auto" w:frame="1"/>
            <w:shd w:val="clear" w:color="auto" w:fill="FFFFFF"/>
          </w:rPr>
          <w:t>Demonstration Project</w:t>
        </w:r>
      </w:hyperlink>
      <w:r w:rsidRPr="00111C74">
        <w:rPr>
          <w:rFonts w:ascii="Candara" w:hAnsi="Candara"/>
          <w:sz w:val="24"/>
          <w:szCs w:val="24"/>
          <w:shd w:val="clear" w:color="auto" w:fill="FFFFFF"/>
        </w:rPr>
        <w:t>.</w:t>
      </w:r>
      <w:r w:rsidRPr="00111C74">
        <w:rPr>
          <w:rStyle w:val="apple-converted-space"/>
          <w:rFonts w:ascii="Candara" w:hAnsi="Candara"/>
          <w:sz w:val="24"/>
          <w:szCs w:val="24"/>
          <w:shd w:val="clear" w:color="auto" w:fill="FFFFFF"/>
        </w:rPr>
        <w:t> </w:t>
      </w:r>
      <w:r w:rsidRPr="00111C74">
        <w:rPr>
          <w:rStyle w:val="Strong"/>
          <w:rFonts w:ascii="Candara" w:hAnsi="Candara"/>
          <w:sz w:val="24"/>
          <w:szCs w:val="24"/>
          <w:bdr w:val="none" w:sz="0" w:space="0" w:color="auto" w:frame="1"/>
          <w:shd w:val="clear" w:color="auto" w:fill="FFFFFF"/>
        </w:rPr>
        <w:t>CAPUS</w:t>
      </w:r>
      <w:r w:rsidRPr="00111C74">
        <w:rPr>
          <w:rStyle w:val="apple-converted-space"/>
          <w:rFonts w:ascii="Candara" w:hAnsi="Candara"/>
          <w:sz w:val="24"/>
          <w:szCs w:val="24"/>
          <w:shd w:val="clear" w:color="auto" w:fill="FFFFFF"/>
        </w:rPr>
        <w:t> </w:t>
      </w:r>
      <w:r w:rsidRPr="00111C74">
        <w:rPr>
          <w:rFonts w:ascii="Candara" w:hAnsi="Candara"/>
          <w:sz w:val="24"/>
          <w:szCs w:val="24"/>
          <w:shd w:val="clear" w:color="auto" w:fill="FFFFFF"/>
        </w:rPr>
        <w:t xml:space="preserve">funds are designed to reduce HIV-related morbidity, mortality, and related health disparities among racial and ethnic minorities. </w:t>
      </w:r>
    </w:p>
    <w:p w:rsidR="00111C74" w:rsidRPr="00111C74" w:rsidRDefault="00111C74" w:rsidP="00111C74">
      <w:pPr>
        <w:ind w:firstLine="720"/>
        <w:rPr>
          <w:rFonts w:ascii="Candara" w:hAnsi="Candara"/>
          <w:sz w:val="24"/>
          <w:szCs w:val="24"/>
        </w:rPr>
      </w:pPr>
      <w:r w:rsidRPr="00111C74">
        <w:rPr>
          <w:rFonts w:ascii="Candara" w:hAnsi="Candara"/>
          <w:sz w:val="24"/>
          <w:szCs w:val="24"/>
          <w:shd w:val="clear" w:color="auto" w:fill="FFFFFF"/>
        </w:rPr>
        <w:t xml:space="preserve">A multi-agency federal partnership, including lead agency CDC and multiple HHS agencies and offices, </w:t>
      </w:r>
      <w:r w:rsidR="00DE1535">
        <w:rPr>
          <w:rFonts w:ascii="Candara" w:hAnsi="Candara"/>
          <w:sz w:val="24"/>
          <w:szCs w:val="24"/>
          <w:shd w:val="clear" w:color="auto" w:fill="FFFFFF"/>
        </w:rPr>
        <w:t xml:space="preserve">are </w:t>
      </w:r>
      <w:r w:rsidRPr="00111C74">
        <w:rPr>
          <w:rFonts w:ascii="Candara" w:hAnsi="Candara"/>
          <w:sz w:val="24"/>
          <w:szCs w:val="24"/>
          <w:shd w:val="clear" w:color="auto" w:fill="FFFFFF"/>
        </w:rPr>
        <w:t>provid</w:t>
      </w:r>
      <w:r w:rsidR="00DE1535">
        <w:rPr>
          <w:rFonts w:ascii="Candara" w:hAnsi="Candara"/>
          <w:sz w:val="24"/>
          <w:szCs w:val="24"/>
          <w:shd w:val="clear" w:color="auto" w:fill="FFFFFF"/>
        </w:rPr>
        <w:t>ing</w:t>
      </w:r>
      <w:r w:rsidRPr="00111C74">
        <w:rPr>
          <w:rFonts w:ascii="Candara" w:hAnsi="Candara"/>
          <w:sz w:val="24"/>
          <w:szCs w:val="24"/>
          <w:shd w:val="clear" w:color="auto" w:fill="FFFFFF"/>
        </w:rPr>
        <w:t xml:space="preserve"> leadership and technical assistance to the grantees, </w:t>
      </w:r>
      <w:proofErr w:type="gramStart"/>
      <w:r w:rsidRPr="00111C74">
        <w:rPr>
          <w:rFonts w:ascii="Candara" w:hAnsi="Candara"/>
          <w:sz w:val="24"/>
          <w:szCs w:val="24"/>
          <w:shd w:val="clear" w:color="auto" w:fill="FFFFFF"/>
        </w:rPr>
        <w:t>who</w:t>
      </w:r>
      <w:proofErr w:type="gramEnd"/>
      <w:r w:rsidRPr="00111C74">
        <w:rPr>
          <w:rFonts w:ascii="Candara" w:hAnsi="Candara"/>
          <w:sz w:val="24"/>
          <w:szCs w:val="24"/>
          <w:shd w:val="clear" w:color="auto" w:fill="FFFFFF"/>
        </w:rPr>
        <w:t xml:space="preserve"> are required to use 25% of the grant funds to fund community based organizations.</w:t>
      </w:r>
    </w:p>
    <w:p w:rsidR="00111C74" w:rsidRPr="00111C74" w:rsidRDefault="00111C74" w:rsidP="00111C74">
      <w:pPr>
        <w:pStyle w:val="NormalWeb"/>
        <w:shd w:val="clear" w:color="auto" w:fill="FFFFFF"/>
        <w:spacing w:before="0" w:beforeAutospacing="0" w:after="0" w:afterAutospacing="0" w:line="360" w:lineRule="atLeast"/>
        <w:textAlignment w:val="baseline"/>
        <w:rPr>
          <w:rFonts w:ascii="Candara" w:hAnsi="Candara"/>
        </w:rPr>
      </w:pPr>
      <w:r w:rsidRPr="00111C74">
        <w:rPr>
          <w:rFonts w:ascii="Candara" w:hAnsi="Candara"/>
        </w:rPr>
        <w:tab/>
        <w:t xml:space="preserve">In February, 2012, Dr. </w:t>
      </w:r>
      <w:proofErr w:type="spellStart"/>
      <w:r w:rsidRPr="00111C74">
        <w:rPr>
          <w:rFonts w:ascii="Candara" w:hAnsi="Candara"/>
        </w:rPr>
        <w:t>Valdiserri</w:t>
      </w:r>
      <w:proofErr w:type="spellEnd"/>
      <w:r w:rsidRPr="00111C74">
        <w:rPr>
          <w:rFonts w:ascii="Candara" w:hAnsi="Candara"/>
        </w:rPr>
        <w:t xml:space="preserve"> specifically credited SASI’s advocacy along with that of the 30 for 30 Campaign and PACHA for this funding initiative.   SASI’s Research Report, </w:t>
      </w:r>
      <w:hyperlink r:id="rId12" w:history="1">
        <w:r w:rsidRPr="00111C74">
          <w:rPr>
            <w:rStyle w:val="Hyperlink"/>
            <w:rFonts w:ascii="Candara" w:hAnsi="Candara"/>
            <w:i/>
            <w:iCs/>
            <w:bdr w:val="none" w:sz="0" w:space="0" w:color="auto" w:frame="1"/>
          </w:rPr>
          <w:t>HIV/AIDS Epidemic in the South Reaches Crisis Proportions in Last Decade</w:t>
        </w:r>
      </w:hyperlink>
      <w:r w:rsidRPr="00111C74">
        <w:rPr>
          <w:rStyle w:val="Emphasis"/>
          <w:rFonts w:ascii="Candara" w:hAnsi="Candara"/>
          <w:bdr w:val="none" w:sz="0" w:space="0" w:color="auto" w:frame="1"/>
        </w:rPr>
        <w:t>,</w:t>
      </w:r>
      <w:r w:rsidRPr="00111C74">
        <w:rPr>
          <w:rFonts w:ascii="Candara" w:hAnsi="Candara"/>
        </w:rPr>
        <w:t> was relied on extensively in the Funding Opportunity Announcement (FOA).</w:t>
      </w:r>
    </w:p>
    <w:p w:rsidR="00111C74" w:rsidRPr="00111C74" w:rsidRDefault="00111C74" w:rsidP="00111C74">
      <w:pPr>
        <w:pStyle w:val="NormalWeb"/>
        <w:shd w:val="clear" w:color="auto" w:fill="FFFFFF"/>
        <w:spacing w:before="0" w:beforeAutospacing="0" w:after="360" w:afterAutospacing="0" w:line="360" w:lineRule="atLeast"/>
        <w:ind w:firstLine="720"/>
        <w:textAlignment w:val="baseline"/>
        <w:rPr>
          <w:rFonts w:ascii="Candara" w:hAnsi="Candara"/>
        </w:rPr>
      </w:pPr>
      <w:r w:rsidRPr="00111C74">
        <w:rPr>
          <w:rFonts w:ascii="Candara" w:hAnsi="Candara"/>
        </w:rPr>
        <w:t xml:space="preserve">This CAPUS funding is the latest result of powerful, well-organized advocacy to deliver our message regarding the serious HIV epidemic in the Southern States.  In the past year, the Southern HIV/AIDS Strategy Initiative (“SASI”), the Southern AIDS Coalition (SAC), the 30 for 30 Campaign and many other groups and individuals have made the case for the South with the White House Office of National AIDS Policy (ONAP), at the Department of Health and Human Services (HHS), at the President’s Advisory Council on HIV/AIDS (PACHA), at the Federal AIDS Policy Partnership (FAPP) meeting, with members of Congress, and on the state and local levels. This work has been supported by multiple funders, including the Ford Foundation and </w:t>
      </w:r>
      <w:hyperlink r:id="rId13" w:history="1">
        <w:r w:rsidRPr="00111C74">
          <w:rPr>
            <w:rStyle w:val="Hyperlink"/>
            <w:rFonts w:ascii="Candara" w:hAnsi="Candara"/>
          </w:rPr>
          <w:t>AIDS United</w:t>
        </w:r>
      </w:hyperlink>
      <w:r w:rsidRPr="00111C74">
        <w:rPr>
          <w:rFonts w:ascii="Candara" w:hAnsi="Candara"/>
        </w:rPr>
        <w:t>.</w:t>
      </w:r>
    </w:p>
    <w:p w:rsidR="00111C74" w:rsidRPr="00111C74" w:rsidRDefault="00111C74" w:rsidP="00111C74">
      <w:pPr>
        <w:pStyle w:val="NormalWeb"/>
        <w:shd w:val="clear" w:color="auto" w:fill="FFFFFF"/>
        <w:spacing w:before="0" w:beforeAutospacing="0" w:after="360" w:afterAutospacing="0" w:line="360" w:lineRule="atLeast"/>
        <w:ind w:firstLine="720"/>
        <w:textAlignment w:val="baseline"/>
        <w:rPr>
          <w:rFonts w:ascii="Candara" w:hAnsi="Candara"/>
        </w:rPr>
      </w:pPr>
    </w:p>
    <w:p w:rsidR="00111C74" w:rsidRPr="00111C74" w:rsidRDefault="00111C74" w:rsidP="00111C74">
      <w:pPr>
        <w:jc w:val="center"/>
        <w:rPr>
          <w:rFonts w:ascii="Candara" w:hAnsi="Candara" w:cs="Times New Roman"/>
          <w:b/>
          <w:sz w:val="24"/>
          <w:szCs w:val="24"/>
          <w:u w:val="single"/>
        </w:rPr>
      </w:pPr>
      <w:r w:rsidRPr="00111C74">
        <w:rPr>
          <w:rFonts w:ascii="Candara" w:hAnsi="Candara" w:cs="Times New Roman"/>
          <w:b/>
          <w:sz w:val="24"/>
          <w:szCs w:val="24"/>
          <w:u w:val="single"/>
        </w:rPr>
        <w:lastRenderedPageBreak/>
        <w:t>An Overview of the Federal CAPUS Demonstration Project</w:t>
      </w:r>
    </w:p>
    <w:p w:rsidR="00111C74" w:rsidRPr="00111C74" w:rsidRDefault="00111C74" w:rsidP="00111C74">
      <w:pPr>
        <w:jc w:val="center"/>
        <w:rPr>
          <w:rFonts w:ascii="Candara" w:hAnsi="Candara" w:cs="Times New Roman"/>
          <w:b/>
          <w:sz w:val="24"/>
          <w:szCs w:val="24"/>
          <w:u w:val="single"/>
        </w:rPr>
      </w:pPr>
    </w:p>
    <w:p w:rsidR="00111C74" w:rsidRDefault="00111C74" w:rsidP="00111C74">
      <w:pPr>
        <w:rPr>
          <w:rFonts w:ascii="Candara" w:hAnsi="Candara" w:cs="Times New Roman"/>
          <w:sz w:val="24"/>
          <w:szCs w:val="24"/>
        </w:rPr>
      </w:pPr>
      <w:r w:rsidRPr="00111C74">
        <w:rPr>
          <w:rFonts w:ascii="Candara" w:hAnsi="Candara" w:cs="Times New Roman"/>
          <w:sz w:val="24"/>
          <w:szCs w:val="24"/>
        </w:rPr>
        <w:tab/>
        <w:t>The CAPUS Demonstration Project is a funding opportunity sponsored by the Center for Disease Control and Prevention (CDC) to support programs to reduce disparities in HIV-related morbidity and mortality, and related health disparities, among minorities.</w:t>
      </w:r>
    </w:p>
    <w:p w:rsidR="00DE1535" w:rsidRPr="00111C74" w:rsidRDefault="00DE1535" w:rsidP="00111C74">
      <w:pPr>
        <w:rPr>
          <w:rFonts w:ascii="Candara" w:hAnsi="Candara" w:cs="Times New Roman"/>
          <w:sz w:val="24"/>
          <w:szCs w:val="24"/>
        </w:rPr>
      </w:pPr>
    </w:p>
    <w:p w:rsidR="00111C74" w:rsidRPr="00111C74" w:rsidRDefault="00111C74" w:rsidP="00111C74">
      <w:pPr>
        <w:rPr>
          <w:rFonts w:ascii="Candara" w:hAnsi="Candara" w:cs="Times New Roman"/>
          <w:i/>
          <w:sz w:val="24"/>
          <w:szCs w:val="24"/>
        </w:rPr>
      </w:pPr>
      <w:r w:rsidRPr="00111C74">
        <w:rPr>
          <w:rFonts w:ascii="Candara" w:hAnsi="Candara" w:cs="Times New Roman"/>
          <w:i/>
          <w:sz w:val="24"/>
          <w:szCs w:val="24"/>
        </w:rPr>
        <w:t>Eligible Jurisdictions</w:t>
      </w:r>
    </w:p>
    <w:p w:rsidR="00111C74" w:rsidRPr="00111C74" w:rsidRDefault="00111C74" w:rsidP="00111C74">
      <w:pPr>
        <w:ind w:firstLine="720"/>
        <w:rPr>
          <w:rFonts w:ascii="Candara" w:hAnsi="Candara" w:cs="Times New Roman"/>
          <w:sz w:val="24"/>
          <w:szCs w:val="24"/>
        </w:rPr>
      </w:pPr>
      <w:r w:rsidRPr="00111C74">
        <w:rPr>
          <w:rFonts w:ascii="Candara" w:hAnsi="Candara" w:cs="Times New Roman"/>
          <w:sz w:val="24"/>
          <w:szCs w:val="24"/>
        </w:rPr>
        <w:t xml:space="preserve">Eighteen jurisdictions were eligible to apply, with twelve jurisdictions located in the South (italicized below) and nine jurisdictions located in the Deep South.  Eligible jurisdictions were divided into three-tiers, based on HIV prevalence at year-end 2009.  Tier 1—states with HIV prevalence of at least 30,000 cases—including California, </w:t>
      </w:r>
      <w:r w:rsidRPr="00111C74">
        <w:rPr>
          <w:rFonts w:ascii="Candara" w:hAnsi="Candara" w:cs="Times New Roman"/>
          <w:i/>
          <w:sz w:val="24"/>
          <w:szCs w:val="24"/>
        </w:rPr>
        <w:t>Florida</w:t>
      </w:r>
      <w:r w:rsidRPr="00111C74">
        <w:rPr>
          <w:rFonts w:ascii="Candara" w:hAnsi="Candara" w:cs="Times New Roman"/>
          <w:sz w:val="24"/>
          <w:szCs w:val="24"/>
        </w:rPr>
        <w:t xml:space="preserve">, </w:t>
      </w:r>
      <w:r w:rsidRPr="00111C74">
        <w:rPr>
          <w:rFonts w:ascii="Candara" w:hAnsi="Candara" w:cs="Times New Roman"/>
          <w:i/>
          <w:sz w:val="24"/>
          <w:szCs w:val="24"/>
        </w:rPr>
        <w:t>Texas</w:t>
      </w:r>
      <w:r w:rsidRPr="00111C74">
        <w:rPr>
          <w:rFonts w:ascii="Candara" w:hAnsi="Candara" w:cs="Times New Roman"/>
          <w:sz w:val="24"/>
          <w:szCs w:val="24"/>
        </w:rPr>
        <w:t xml:space="preserve">, </w:t>
      </w:r>
      <w:r w:rsidRPr="00111C74">
        <w:rPr>
          <w:rFonts w:ascii="Candara" w:hAnsi="Candara" w:cs="Times New Roman"/>
          <w:i/>
          <w:sz w:val="24"/>
          <w:szCs w:val="24"/>
        </w:rPr>
        <w:t>Georgia</w:t>
      </w:r>
      <w:r w:rsidRPr="00111C74">
        <w:rPr>
          <w:rFonts w:ascii="Candara" w:hAnsi="Candara" w:cs="Times New Roman"/>
          <w:sz w:val="24"/>
          <w:szCs w:val="24"/>
        </w:rPr>
        <w:t xml:space="preserve">, Illinois, and Pennsylvania.  Tier 2—states with HIV prevalence of at least 16,000 cases but less than 30,000 cases—including </w:t>
      </w:r>
      <w:r w:rsidRPr="00111C74">
        <w:rPr>
          <w:rFonts w:ascii="Candara" w:hAnsi="Candara" w:cs="Times New Roman"/>
          <w:i/>
          <w:sz w:val="24"/>
          <w:szCs w:val="24"/>
        </w:rPr>
        <w:t>Maryland</w:t>
      </w:r>
      <w:r w:rsidRPr="00111C74">
        <w:rPr>
          <w:rFonts w:ascii="Candara" w:hAnsi="Candara" w:cs="Times New Roman"/>
          <w:sz w:val="24"/>
          <w:szCs w:val="24"/>
        </w:rPr>
        <w:t xml:space="preserve">, </w:t>
      </w:r>
      <w:r w:rsidRPr="00111C74">
        <w:rPr>
          <w:rFonts w:ascii="Candara" w:hAnsi="Candara" w:cs="Times New Roman"/>
          <w:i/>
          <w:sz w:val="24"/>
          <w:szCs w:val="24"/>
        </w:rPr>
        <w:t>North Carolina</w:t>
      </w:r>
      <w:r w:rsidRPr="00111C74">
        <w:rPr>
          <w:rFonts w:ascii="Candara" w:hAnsi="Candara" w:cs="Times New Roman"/>
          <w:sz w:val="24"/>
          <w:szCs w:val="24"/>
        </w:rPr>
        <w:t xml:space="preserve">, </w:t>
      </w:r>
      <w:r w:rsidRPr="00111C74">
        <w:rPr>
          <w:rFonts w:ascii="Candara" w:hAnsi="Candara" w:cs="Times New Roman"/>
          <w:i/>
          <w:sz w:val="24"/>
          <w:szCs w:val="24"/>
        </w:rPr>
        <w:t>Louisiana</w:t>
      </w:r>
      <w:r w:rsidRPr="00111C74">
        <w:rPr>
          <w:rFonts w:ascii="Candara" w:hAnsi="Candara" w:cs="Times New Roman"/>
          <w:sz w:val="24"/>
          <w:szCs w:val="24"/>
        </w:rPr>
        <w:t xml:space="preserve">, Puerto Rico, Ohio, </w:t>
      </w:r>
      <w:r w:rsidRPr="00111C74">
        <w:rPr>
          <w:rFonts w:ascii="Candara" w:hAnsi="Candara" w:cs="Times New Roman"/>
          <w:i/>
          <w:sz w:val="24"/>
          <w:szCs w:val="24"/>
        </w:rPr>
        <w:t xml:space="preserve">Virginia.  </w:t>
      </w:r>
      <w:r w:rsidRPr="00111C74">
        <w:rPr>
          <w:rFonts w:ascii="Candara" w:hAnsi="Candara" w:cs="Times New Roman"/>
          <w:sz w:val="24"/>
          <w:szCs w:val="24"/>
        </w:rPr>
        <w:t xml:space="preserve">Tier 3—states with HIV prevalence of at least 8,000 cases but less than 16,000 cases—including </w:t>
      </w:r>
      <w:r w:rsidRPr="00111C74">
        <w:rPr>
          <w:rFonts w:ascii="Candara" w:hAnsi="Candara" w:cs="Times New Roman"/>
          <w:i/>
          <w:sz w:val="24"/>
          <w:szCs w:val="24"/>
        </w:rPr>
        <w:t>Tennessee</w:t>
      </w:r>
      <w:r w:rsidRPr="00111C74">
        <w:rPr>
          <w:rFonts w:ascii="Candara" w:hAnsi="Candara" w:cs="Times New Roman"/>
          <w:sz w:val="24"/>
          <w:szCs w:val="24"/>
        </w:rPr>
        <w:t>,</w:t>
      </w:r>
      <w:r w:rsidRPr="00111C74">
        <w:rPr>
          <w:rFonts w:ascii="Candara" w:hAnsi="Candara" w:cs="Times New Roman"/>
          <w:i/>
          <w:sz w:val="24"/>
          <w:szCs w:val="24"/>
        </w:rPr>
        <w:t xml:space="preserve"> Washington, D.C., South Carolina</w:t>
      </w:r>
      <w:r w:rsidRPr="00111C74">
        <w:rPr>
          <w:rFonts w:ascii="Candara" w:hAnsi="Candara" w:cs="Times New Roman"/>
          <w:sz w:val="24"/>
          <w:szCs w:val="24"/>
        </w:rPr>
        <w:t>, Missouri</w:t>
      </w:r>
      <w:r w:rsidRPr="00111C74">
        <w:rPr>
          <w:rFonts w:ascii="Candara" w:hAnsi="Candara" w:cs="Times New Roman"/>
          <w:i/>
          <w:sz w:val="24"/>
          <w:szCs w:val="24"/>
        </w:rPr>
        <w:t>, Alabama</w:t>
      </w:r>
      <w:r w:rsidRPr="00111C74">
        <w:rPr>
          <w:rFonts w:ascii="Candara" w:hAnsi="Candara" w:cs="Times New Roman"/>
          <w:sz w:val="24"/>
          <w:szCs w:val="24"/>
        </w:rPr>
        <w:t>, and</w:t>
      </w:r>
      <w:r w:rsidRPr="00111C74">
        <w:rPr>
          <w:rFonts w:ascii="Candara" w:hAnsi="Candara" w:cs="Times New Roman"/>
          <w:i/>
          <w:sz w:val="24"/>
          <w:szCs w:val="24"/>
        </w:rPr>
        <w:t xml:space="preserve"> Mississippi</w:t>
      </w:r>
      <w:r w:rsidRPr="00111C74">
        <w:rPr>
          <w:rFonts w:ascii="Candara" w:hAnsi="Candara" w:cs="Times New Roman"/>
          <w:sz w:val="24"/>
          <w:szCs w:val="24"/>
        </w:rPr>
        <w:t xml:space="preserve">.   </w:t>
      </w:r>
    </w:p>
    <w:p w:rsidR="00111C74" w:rsidRDefault="00111C74" w:rsidP="00111C74">
      <w:pPr>
        <w:ind w:firstLine="720"/>
        <w:rPr>
          <w:rFonts w:ascii="Candara" w:hAnsi="Candara" w:cs="Times New Roman"/>
          <w:sz w:val="24"/>
          <w:szCs w:val="24"/>
        </w:rPr>
      </w:pPr>
      <w:r w:rsidRPr="00111C74">
        <w:rPr>
          <w:rFonts w:ascii="Candara" w:hAnsi="Candara" w:cs="Times New Roman"/>
          <w:sz w:val="24"/>
          <w:szCs w:val="24"/>
        </w:rPr>
        <w:t>The selection of these 18 jurisdictions was based upon (1) the burden of illness, (2) disproportionality affected areas, and (3) social determinates of health.  Specifically, jurisdictions with more than 5,000 HIV cases among African Americans and Latinos, jurisdictions with an AIDS diagnosis rate of over 6 per 100,000 in 2010, and jurisdictions with a teen birth rate over 25 per 1,000 were included. (FOA, p.44)</w:t>
      </w:r>
    </w:p>
    <w:p w:rsidR="00DE1535" w:rsidRPr="00111C74" w:rsidRDefault="00DE1535" w:rsidP="00111C74">
      <w:pPr>
        <w:ind w:firstLine="720"/>
        <w:rPr>
          <w:rFonts w:ascii="Candara" w:hAnsi="Candara" w:cs="Times New Roman"/>
          <w:sz w:val="24"/>
          <w:szCs w:val="24"/>
        </w:rPr>
      </w:pPr>
    </w:p>
    <w:p w:rsidR="00111C74" w:rsidRPr="00111C74" w:rsidRDefault="00111C74" w:rsidP="00111C74">
      <w:pPr>
        <w:rPr>
          <w:rFonts w:ascii="Candara" w:hAnsi="Candara" w:cs="Times New Roman"/>
          <w:i/>
          <w:sz w:val="24"/>
          <w:szCs w:val="24"/>
        </w:rPr>
      </w:pPr>
      <w:r w:rsidRPr="00111C74">
        <w:rPr>
          <w:rFonts w:ascii="Candara" w:hAnsi="Candara" w:cs="Times New Roman"/>
          <w:i/>
          <w:sz w:val="24"/>
          <w:szCs w:val="24"/>
        </w:rPr>
        <w:t>Background</w:t>
      </w:r>
    </w:p>
    <w:p w:rsidR="00111C74" w:rsidRDefault="00111C74" w:rsidP="00111C74">
      <w:pPr>
        <w:ind w:firstLine="720"/>
        <w:rPr>
          <w:rFonts w:ascii="Candara" w:hAnsi="Candara" w:cs="Times New Roman"/>
          <w:sz w:val="24"/>
          <w:szCs w:val="24"/>
        </w:rPr>
      </w:pPr>
      <w:r w:rsidRPr="00111C74">
        <w:rPr>
          <w:rFonts w:ascii="Candara" w:hAnsi="Candara" w:cs="Times New Roman"/>
          <w:sz w:val="24"/>
          <w:szCs w:val="24"/>
        </w:rPr>
        <w:t>Citing the SASI report among other sources, the FOA acknowledged the disproportionate burden of HIV and AIDS in the south including high HIV fatality rates, the large numbers of HIV cases among African Americans and Latinos, high poverty levels and numbers of uninsured, healthcare provider shortages, and lower levels of educational attainment. (FOA, p. 10-11) The FOA notes the high proportion of people living with AIDS in rural and smaller urban areas, which creates limited access to HIV provider due in part to lack of reliable transportation and pervasive HIV-related stigma. (FOA p. 11)</w:t>
      </w:r>
    </w:p>
    <w:p w:rsidR="00DE1535" w:rsidRPr="00111C74" w:rsidRDefault="00DE1535" w:rsidP="00111C74">
      <w:pPr>
        <w:ind w:firstLine="720"/>
        <w:rPr>
          <w:rFonts w:ascii="Candara" w:hAnsi="Candara" w:cs="Times New Roman"/>
          <w:sz w:val="24"/>
          <w:szCs w:val="24"/>
        </w:rPr>
      </w:pPr>
    </w:p>
    <w:p w:rsidR="00111C74" w:rsidRPr="00111C74" w:rsidRDefault="00111C74" w:rsidP="00111C74">
      <w:pPr>
        <w:rPr>
          <w:rFonts w:ascii="Candara" w:hAnsi="Candara" w:cs="Times New Roman"/>
          <w:i/>
          <w:sz w:val="24"/>
          <w:szCs w:val="24"/>
        </w:rPr>
      </w:pPr>
      <w:r w:rsidRPr="00111C74">
        <w:rPr>
          <w:rFonts w:ascii="Candara" w:hAnsi="Candara" w:cs="Times New Roman"/>
          <w:i/>
          <w:sz w:val="24"/>
          <w:szCs w:val="24"/>
        </w:rPr>
        <w:t>Grantees</w:t>
      </w:r>
    </w:p>
    <w:p w:rsidR="00111C74" w:rsidRDefault="00111C74" w:rsidP="00111C74">
      <w:pPr>
        <w:ind w:firstLine="720"/>
        <w:rPr>
          <w:rFonts w:ascii="Candara" w:hAnsi="Candara" w:cs="Times New Roman"/>
          <w:sz w:val="24"/>
          <w:szCs w:val="24"/>
        </w:rPr>
      </w:pPr>
      <w:r w:rsidRPr="00111C74">
        <w:rPr>
          <w:rFonts w:ascii="Candara" w:hAnsi="Candara" w:cs="Times New Roman"/>
          <w:sz w:val="24"/>
          <w:szCs w:val="24"/>
        </w:rPr>
        <w:t xml:space="preserve">Eight states were funded </w:t>
      </w:r>
      <w:r w:rsidR="00DE1535">
        <w:rPr>
          <w:rFonts w:ascii="Candara" w:hAnsi="Candara" w:cs="Times New Roman"/>
          <w:sz w:val="24"/>
          <w:szCs w:val="24"/>
        </w:rPr>
        <w:t xml:space="preserve">with </w:t>
      </w:r>
      <w:r w:rsidRPr="00111C74">
        <w:rPr>
          <w:rFonts w:ascii="Candara" w:hAnsi="Candara" w:cs="Times New Roman"/>
          <w:sz w:val="24"/>
          <w:szCs w:val="24"/>
        </w:rPr>
        <w:t>a total of approximately $14.2 million</w:t>
      </w:r>
      <w:r w:rsidR="00DE1535">
        <w:rPr>
          <w:rFonts w:ascii="Candara" w:hAnsi="Candara" w:cs="Times New Roman"/>
          <w:sz w:val="24"/>
          <w:szCs w:val="24"/>
        </w:rPr>
        <w:t xml:space="preserve"> </w:t>
      </w:r>
      <w:r w:rsidR="00E400E8">
        <w:rPr>
          <w:rFonts w:ascii="Candara" w:hAnsi="Candara" w:cs="Times New Roman"/>
          <w:sz w:val="24"/>
          <w:szCs w:val="24"/>
        </w:rPr>
        <w:t>in year one</w:t>
      </w:r>
      <w:bookmarkStart w:id="0" w:name="_GoBack"/>
      <w:bookmarkEnd w:id="0"/>
      <w:r w:rsidRPr="00111C74">
        <w:rPr>
          <w:rFonts w:ascii="Candara" w:hAnsi="Candara" w:cs="Times New Roman"/>
          <w:sz w:val="24"/>
          <w:szCs w:val="24"/>
        </w:rPr>
        <w:t xml:space="preserve">, including six Southern states.  Grantees are </w:t>
      </w:r>
      <w:r w:rsidRPr="00111C74">
        <w:rPr>
          <w:rFonts w:ascii="Candara" w:hAnsi="Candara" w:cs="Times New Roman"/>
          <w:i/>
          <w:sz w:val="24"/>
          <w:szCs w:val="24"/>
        </w:rPr>
        <w:t>Georgia</w:t>
      </w:r>
      <w:r w:rsidRPr="00111C74">
        <w:rPr>
          <w:rFonts w:ascii="Candara" w:hAnsi="Candara" w:cs="Times New Roman"/>
          <w:sz w:val="24"/>
          <w:szCs w:val="24"/>
        </w:rPr>
        <w:t>, Illinois,</w:t>
      </w:r>
      <w:r w:rsidRPr="00111C74">
        <w:rPr>
          <w:rFonts w:ascii="Candara" w:hAnsi="Candara" w:cs="Times New Roman"/>
          <w:i/>
          <w:sz w:val="24"/>
          <w:szCs w:val="24"/>
        </w:rPr>
        <w:t xml:space="preserve"> Louisiana</w:t>
      </w:r>
      <w:r w:rsidRPr="00111C74">
        <w:rPr>
          <w:rFonts w:ascii="Candara" w:hAnsi="Candara" w:cs="Times New Roman"/>
          <w:sz w:val="24"/>
          <w:szCs w:val="24"/>
        </w:rPr>
        <w:t xml:space="preserve">, </w:t>
      </w:r>
      <w:r w:rsidRPr="00111C74">
        <w:rPr>
          <w:rFonts w:ascii="Candara" w:hAnsi="Candara" w:cs="Times New Roman"/>
          <w:i/>
          <w:sz w:val="24"/>
          <w:szCs w:val="24"/>
        </w:rPr>
        <w:t>Mississippi</w:t>
      </w:r>
      <w:r w:rsidRPr="00111C74">
        <w:rPr>
          <w:rFonts w:ascii="Candara" w:hAnsi="Candara" w:cs="Times New Roman"/>
          <w:sz w:val="24"/>
          <w:szCs w:val="24"/>
        </w:rPr>
        <w:t>, Missouri,</w:t>
      </w:r>
      <w:r w:rsidRPr="00111C74">
        <w:rPr>
          <w:rFonts w:ascii="Candara" w:hAnsi="Candara" w:cs="Times New Roman"/>
          <w:i/>
          <w:sz w:val="24"/>
          <w:szCs w:val="24"/>
        </w:rPr>
        <w:t xml:space="preserve"> North Carolina</w:t>
      </w:r>
      <w:r w:rsidRPr="00111C74">
        <w:rPr>
          <w:rFonts w:ascii="Candara" w:hAnsi="Candara" w:cs="Times New Roman"/>
          <w:sz w:val="24"/>
          <w:szCs w:val="24"/>
        </w:rPr>
        <w:t>,</w:t>
      </w:r>
      <w:r w:rsidRPr="00111C74">
        <w:rPr>
          <w:rFonts w:ascii="Candara" w:hAnsi="Candara" w:cs="Times New Roman"/>
          <w:i/>
          <w:sz w:val="24"/>
          <w:szCs w:val="24"/>
        </w:rPr>
        <w:t xml:space="preserve"> Tennessee</w:t>
      </w:r>
      <w:r w:rsidRPr="00111C74">
        <w:rPr>
          <w:rFonts w:ascii="Candara" w:hAnsi="Candara" w:cs="Times New Roman"/>
          <w:sz w:val="24"/>
          <w:szCs w:val="24"/>
        </w:rPr>
        <w:t>, and</w:t>
      </w:r>
      <w:r w:rsidRPr="00111C74">
        <w:rPr>
          <w:rFonts w:ascii="Candara" w:hAnsi="Candara" w:cs="Times New Roman"/>
          <w:i/>
          <w:sz w:val="24"/>
          <w:szCs w:val="24"/>
        </w:rPr>
        <w:t xml:space="preserve"> Virginia</w:t>
      </w:r>
      <w:r w:rsidRPr="00111C74">
        <w:rPr>
          <w:rFonts w:ascii="Candara" w:hAnsi="Candara" w:cs="Times New Roman"/>
          <w:sz w:val="24"/>
          <w:szCs w:val="24"/>
        </w:rPr>
        <w:t>.  Alabama, South Carolina, and Texas applied but were not awarded funding.</w:t>
      </w: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Default="00DE1535" w:rsidP="00111C74">
      <w:pPr>
        <w:ind w:firstLine="720"/>
        <w:rPr>
          <w:rFonts w:ascii="Candara" w:hAnsi="Candara" w:cs="Times New Roman"/>
          <w:sz w:val="24"/>
          <w:szCs w:val="24"/>
        </w:rPr>
      </w:pPr>
    </w:p>
    <w:p w:rsidR="00DE1535" w:rsidRPr="00111C74" w:rsidRDefault="00DE1535" w:rsidP="00111C74">
      <w:pPr>
        <w:ind w:firstLine="720"/>
        <w:rPr>
          <w:rFonts w:ascii="Candara" w:hAnsi="Candara" w:cs="Times New Roman"/>
          <w:sz w:val="24"/>
          <w:szCs w:val="24"/>
        </w:rPr>
      </w:pPr>
    </w:p>
    <w:p w:rsidR="00111C74" w:rsidRPr="00111C74" w:rsidRDefault="00111C74" w:rsidP="00111C74">
      <w:pPr>
        <w:rPr>
          <w:rFonts w:ascii="Candara" w:hAnsi="Candara" w:cs="Times New Roman"/>
          <w:sz w:val="24"/>
          <w:szCs w:val="24"/>
        </w:rPr>
      </w:pPr>
      <w:r w:rsidRPr="00111C74">
        <w:rPr>
          <w:rFonts w:ascii="Candara" w:hAnsi="Candara" w:cs="Times New Roman"/>
          <w:sz w:val="24"/>
          <w:szCs w:val="24"/>
        </w:rPr>
        <w:lastRenderedPageBreak/>
        <w:t>Table 1: CAPUS Funding for FY 2012</w:t>
      </w:r>
    </w:p>
    <w:tbl>
      <w:tblPr>
        <w:tblStyle w:val="TableGrid"/>
        <w:tblW w:w="0" w:type="auto"/>
        <w:tblLook w:val="04A0" w:firstRow="1" w:lastRow="0" w:firstColumn="1" w:lastColumn="0" w:noHBand="0" w:noVBand="1"/>
      </w:tblPr>
      <w:tblGrid>
        <w:gridCol w:w="6678"/>
        <w:gridCol w:w="1533"/>
      </w:tblGrid>
      <w:tr w:rsidR="00111C74" w:rsidRPr="00111C74" w:rsidTr="00FC443C">
        <w:trPr>
          <w:trHeight w:val="293"/>
        </w:trPr>
        <w:tc>
          <w:tcPr>
            <w:tcW w:w="6678" w:type="dxa"/>
          </w:tcPr>
          <w:p w:rsidR="00111C74" w:rsidRPr="00111C74" w:rsidRDefault="00111C74" w:rsidP="00FC443C">
            <w:pPr>
              <w:rPr>
                <w:rFonts w:ascii="Candara" w:hAnsi="Candara" w:cs="Times New Roman"/>
                <w:b/>
                <w:sz w:val="24"/>
                <w:szCs w:val="24"/>
              </w:rPr>
            </w:pPr>
            <w:r w:rsidRPr="00111C74">
              <w:rPr>
                <w:rFonts w:ascii="Candara" w:hAnsi="Candara" w:cs="Times New Roman"/>
                <w:b/>
                <w:sz w:val="24"/>
                <w:szCs w:val="24"/>
              </w:rPr>
              <w:t>Georgia Dept. of Public Health</w:t>
            </w:r>
          </w:p>
        </w:tc>
        <w:tc>
          <w:tcPr>
            <w:tcW w:w="1533" w:type="dxa"/>
          </w:tcPr>
          <w:p w:rsidR="00111C74" w:rsidRPr="00111C74" w:rsidRDefault="00111C74" w:rsidP="00FC443C">
            <w:pPr>
              <w:rPr>
                <w:rFonts w:ascii="Candara" w:hAnsi="Candara" w:cs="Times New Roman"/>
                <w:b/>
                <w:sz w:val="24"/>
                <w:szCs w:val="24"/>
              </w:rPr>
            </w:pPr>
            <w:r w:rsidRPr="00111C74">
              <w:rPr>
                <w:rFonts w:ascii="Candara" w:hAnsi="Candara" w:cs="Times New Roman"/>
                <w:b/>
                <w:sz w:val="24"/>
                <w:szCs w:val="24"/>
              </w:rPr>
              <w:t>2,524,266</w:t>
            </w:r>
          </w:p>
        </w:tc>
      </w:tr>
      <w:tr w:rsidR="00111C74" w:rsidRPr="00111C74" w:rsidTr="00FC443C">
        <w:trPr>
          <w:trHeight w:val="293"/>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Illinois Dept. of Public Health</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2,524,266</w:t>
            </w:r>
          </w:p>
        </w:tc>
      </w:tr>
      <w:tr w:rsidR="00111C74" w:rsidRPr="00111C74" w:rsidTr="00FC443C">
        <w:trPr>
          <w:trHeight w:val="293"/>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Virginia State Dept. of Health</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1,897,500</w:t>
            </w:r>
          </w:p>
        </w:tc>
      </w:tr>
      <w:tr w:rsidR="00111C74" w:rsidRPr="00111C74" w:rsidTr="00FC443C">
        <w:trPr>
          <w:trHeight w:val="293"/>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Louisiana State Dept. of Health &amp; Hospitals</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1,897,500</w:t>
            </w:r>
          </w:p>
        </w:tc>
      </w:tr>
      <w:tr w:rsidR="00111C74" w:rsidRPr="00111C74" w:rsidTr="00FC443C">
        <w:trPr>
          <w:trHeight w:val="293"/>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North Carolina Dept. of Health &amp; Human Services</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1,897,500</w:t>
            </w:r>
          </w:p>
        </w:tc>
      </w:tr>
      <w:tr w:rsidR="00111C74" w:rsidRPr="00111C74" w:rsidTr="00FC443C">
        <w:trPr>
          <w:trHeight w:val="293"/>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Missouri Dept. of Health &amp; Senior Services</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1,164,137</w:t>
            </w:r>
          </w:p>
        </w:tc>
      </w:tr>
      <w:tr w:rsidR="00111C74" w:rsidRPr="00111C74" w:rsidTr="00FC443C">
        <w:trPr>
          <w:trHeight w:val="277"/>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Mississippi State Dept. of Health</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1,164,137</w:t>
            </w:r>
          </w:p>
        </w:tc>
      </w:tr>
      <w:tr w:rsidR="00111C74" w:rsidRPr="00111C74" w:rsidTr="00FC443C">
        <w:trPr>
          <w:trHeight w:val="309"/>
        </w:trPr>
        <w:tc>
          <w:tcPr>
            <w:tcW w:w="6678"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Tennessee State Dept. of Health</w:t>
            </w:r>
          </w:p>
        </w:tc>
        <w:tc>
          <w:tcPr>
            <w:tcW w:w="1533" w:type="dxa"/>
          </w:tcPr>
          <w:p w:rsidR="00111C74" w:rsidRPr="00111C74" w:rsidRDefault="00111C74" w:rsidP="00FC443C">
            <w:pPr>
              <w:rPr>
                <w:rFonts w:ascii="Candara" w:hAnsi="Candara" w:cs="Times New Roman"/>
                <w:sz w:val="24"/>
                <w:szCs w:val="24"/>
              </w:rPr>
            </w:pPr>
            <w:r w:rsidRPr="00111C74">
              <w:rPr>
                <w:rFonts w:ascii="Candara" w:hAnsi="Candara" w:cs="Times New Roman"/>
                <w:sz w:val="24"/>
                <w:szCs w:val="24"/>
              </w:rPr>
              <w:t>1,164,137</w:t>
            </w:r>
          </w:p>
        </w:tc>
      </w:tr>
      <w:tr w:rsidR="00111C74" w:rsidRPr="00111C74" w:rsidTr="00FC443C">
        <w:trPr>
          <w:trHeight w:val="309"/>
        </w:trPr>
        <w:tc>
          <w:tcPr>
            <w:tcW w:w="6678" w:type="dxa"/>
          </w:tcPr>
          <w:p w:rsidR="00111C74" w:rsidRPr="00DE1535" w:rsidRDefault="00111C74" w:rsidP="00FC443C">
            <w:pPr>
              <w:jc w:val="right"/>
              <w:rPr>
                <w:rFonts w:ascii="Candara" w:hAnsi="Candara" w:cs="Times New Roman"/>
                <w:b/>
                <w:sz w:val="24"/>
                <w:szCs w:val="24"/>
              </w:rPr>
            </w:pPr>
            <w:r w:rsidRPr="00DE1535">
              <w:rPr>
                <w:rFonts w:ascii="Candara" w:hAnsi="Candara" w:cs="Times New Roman"/>
                <w:b/>
                <w:sz w:val="24"/>
                <w:szCs w:val="24"/>
              </w:rPr>
              <w:t>Total</w:t>
            </w:r>
          </w:p>
        </w:tc>
        <w:tc>
          <w:tcPr>
            <w:tcW w:w="1533" w:type="dxa"/>
          </w:tcPr>
          <w:p w:rsidR="00111C74" w:rsidRPr="00DE1535" w:rsidRDefault="00111C74" w:rsidP="00FC443C">
            <w:pPr>
              <w:rPr>
                <w:rFonts w:ascii="Candara" w:hAnsi="Candara" w:cs="Times New Roman"/>
                <w:b/>
                <w:sz w:val="24"/>
                <w:szCs w:val="24"/>
              </w:rPr>
            </w:pPr>
            <w:r w:rsidRPr="00DE1535">
              <w:rPr>
                <w:rFonts w:ascii="Candara" w:hAnsi="Candara" w:cs="Times New Roman"/>
                <w:b/>
                <w:sz w:val="24"/>
                <w:szCs w:val="24"/>
              </w:rPr>
              <w:t>$14,233,422</w:t>
            </w:r>
          </w:p>
        </w:tc>
      </w:tr>
    </w:tbl>
    <w:p w:rsidR="008A06D8" w:rsidRPr="00111C74" w:rsidRDefault="008A06D8" w:rsidP="00931130">
      <w:pPr>
        <w:pStyle w:val="Default"/>
        <w:rPr>
          <w:rFonts w:ascii="Candara" w:hAnsi="Candara"/>
          <w:u w:val="single"/>
        </w:rPr>
      </w:pP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p>
    <w:p w:rsidR="00931130" w:rsidRPr="00111C74" w:rsidRDefault="00111C74" w:rsidP="008A06D8">
      <w:pPr>
        <w:pStyle w:val="Default"/>
        <w:jc w:val="center"/>
        <w:rPr>
          <w:rFonts w:ascii="Candara" w:hAnsi="Candara"/>
          <w:b/>
          <w:u w:val="single"/>
        </w:rPr>
      </w:pPr>
      <w:r w:rsidRPr="00111C74">
        <w:rPr>
          <w:rFonts w:ascii="Candara" w:hAnsi="Candara"/>
          <w:b/>
          <w:u w:val="single"/>
        </w:rPr>
        <w:t xml:space="preserve">GEORGIA CAPUS </w:t>
      </w:r>
      <w:r w:rsidR="004F1357" w:rsidRPr="00111C74">
        <w:rPr>
          <w:rFonts w:ascii="Candara" w:hAnsi="Candara"/>
          <w:b/>
          <w:u w:val="single"/>
        </w:rPr>
        <w:t>OVERVIEW</w:t>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r w:rsidR="008A06D8" w:rsidRPr="00111C74">
        <w:rPr>
          <w:rFonts w:ascii="Candara" w:hAnsi="Candara"/>
          <w:b/>
          <w:u w:val="single"/>
        </w:rPr>
        <w:softHyphen/>
      </w:r>
    </w:p>
    <w:p w:rsidR="008A06D8" w:rsidRPr="00111C74" w:rsidRDefault="008A06D8" w:rsidP="008A06D8">
      <w:pPr>
        <w:pStyle w:val="Default"/>
        <w:jc w:val="center"/>
        <w:rPr>
          <w:rFonts w:ascii="Candara" w:hAnsi="Candara"/>
          <w:b/>
          <w:u w:val="single"/>
        </w:rPr>
      </w:pPr>
    </w:p>
    <w:p w:rsidR="00931130" w:rsidRPr="00111C74" w:rsidRDefault="00931130" w:rsidP="00931130">
      <w:pPr>
        <w:pStyle w:val="Default"/>
        <w:rPr>
          <w:rFonts w:ascii="Candara" w:hAnsi="Candara"/>
        </w:rPr>
      </w:pPr>
      <w:r w:rsidRPr="00111C74">
        <w:rPr>
          <w:rFonts w:ascii="Candara" w:hAnsi="Candara"/>
        </w:rPr>
        <w:t xml:space="preserve"> </w:t>
      </w:r>
      <w:r w:rsidRPr="00111C74">
        <w:rPr>
          <w:rFonts w:ascii="Candara" w:hAnsi="Candara"/>
        </w:rPr>
        <w:tab/>
      </w:r>
      <w:r w:rsidR="008A06D8" w:rsidRPr="00111C74">
        <w:rPr>
          <w:rFonts w:ascii="Candara" w:hAnsi="Candara"/>
        </w:rPr>
        <w:softHyphen/>
      </w:r>
      <w:r w:rsidRPr="00111C74">
        <w:rPr>
          <w:rFonts w:ascii="Candara" w:hAnsi="Candara"/>
        </w:rPr>
        <w:t xml:space="preserve">Georgia’s CAPUS Demonstration Project will create and implement multiple interconnected projects aimed at improving patient outcomes at each step of the HIV care continuum particularly for racial and ethnic minorities. CAPUS will create more efficient and more effective systems to improve HIV testing, linkage to, and retention in care, and antiretroviral adherence, specifically targeting the highest risk minority populations. This approach will be informed by interventions that address the social determinants of health that fuel the HIV epidemic.  </w:t>
      </w:r>
      <w:r w:rsidR="009B1589" w:rsidRPr="00111C74">
        <w:rPr>
          <w:rFonts w:ascii="Candara" w:hAnsi="Candara"/>
        </w:rPr>
        <w:t>T</w:t>
      </w:r>
      <w:r w:rsidRPr="00111C74">
        <w:rPr>
          <w:rFonts w:ascii="Candara" w:hAnsi="Candara"/>
        </w:rPr>
        <w:t xml:space="preserve">his coordinated approach will leverage resources and improve the effectiveness of </w:t>
      </w:r>
      <w:r w:rsidR="009B1589" w:rsidRPr="00111C74">
        <w:rPr>
          <w:rFonts w:ascii="Candara" w:hAnsi="Candara"/>
        </w:rPr>
        <w:t xml:space="preserve">the </w:t>
      </w:r>
      <w:r w:rsidRPr="00111C74">
        <w:rPr>
          <w:rFonts w:ascii="Candara" w:hAnsi="Candara"/>
        </w:rPr>
        <w:t xml:space="preserve">efforts to turn the tide of the HIV epidemic in Georgia. </w:t>
      </w:r>
    </w:p>
    <w:p w:rsidR="00CF3582" w:rsidRDefault="00931130" w:rsidP="00CF3582">
      <w:pPr>
        <w:ind w:firstLine="720"/>
        <w:rPr>
          <w:rFonts w:ascii="Candara" w:hAnsi="Candara"/>
          <w:i/>
          <w:sz w:val="24"/>
          <w:szCs w:val="24"/>
        </w:rPr>
      </w:pPr>
      <w:r w:rsidRPr="00111C74">
        <w:rPr>
          <w:rFonts w:ascii="Candara" w:hAnsi="Candara"/>
          <w:sz w:val="24"/>
          <w:szCs w:val="24"/>
        </w:rPr>
        <w:t>In alignment with national CAPUS objectives and the National HIV/AIDS Strategy, the Georgia (GA) project will 1) increase the proportion of racial and ethnic minorities (particularly African-Americans) with HIV who know their status; 2) optimize HIV care linkage, retention, and re-engagement with treatment and prevention services for this population; and 3) reduce health disparities and health inequities by addressing social and structural factors that impact health outcomes.</w:t>
      </w:r>
      <w:r w:rsidR="00CF3582" w:rsidRPr="00CF3582">
        <w:rPr>
          <w:rFonts w:ascii="Candara" w:hAnsi="Candara"/>
          <w:i/>
          <w:noProof/>
          <w:sz w:val="24"/>
          <w:szCs w:val="24"/>
        </w:rPr>
        <mc:AlternateContent>
          <mc:Choice Requires="wps">
            <w:drawing>
              <wp:anchor distT="0" distB="0" distL="114300" distR="114300" simplePos="0" relativeHeight="251680768" behindDoc="0" locked="0" layoutInCell="0" allowOverlap="1" wp14:anchorId="75C62531" wp14:editId="4D8DC854">
                <wp:simplePos x="0" y="0"/>
                <wp:positionH relativeFrom="margin">
                  <wp:posOffset>1319530</wp:posOffset>
                </wp:positionH>
                <wp:positionV relativeFrom="margin">
                  <wp:posOffset>5243830</wp:posOffset>
                </wp:positionV>
                <wp:extent cx="2984500" cy="379095"/>
                <wp:effectExtent l="19050" t="19050" r="25400" b="20955"/>
                <wp:wrapSquare wrapText="bothSides"/>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4500" cy="37909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CF3582" w:rsidRPr="00CF3582" w:rsidRDefault="00CF3582" w:rsidP="00CF3582">
                            <w:pPr>
                              <w:jc w:val="center"/>
                              <w:rPr>
                                <w:b/>
                                <w:i/>
                                <w:iCs/>
                                <w:sz w:val="24"/>
                              </w:rPr>
                            </w:pPr>
                            <w:r w:rsidRPr="00CF3582">
                              <w:rPr>
                                <w:b/>
                                <w:i/>
                                <w:iCs/>
                                <w:sz w:val="24"/>
                              </w:rPr>
                              <w:t>Key elements of Georgia CAPUS:</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3.9pt;margin-top:412.9pt;width:235pt;height:29.8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qKtFgMAAI8GAAAOAAAAZHJzL2Uyb0RvYy54bWysVV1v2jAUfZ+0/2D5PU0CgYSoaQUBqknd&#10;Vqmb9mxih3hN7Mw2hG7af9+1k1JoNWmaykPk64/jc47vvVxeH5oa7ZnSXIoMhxcBRkwUknKxzfDX&#10;L2svwUgbIiippWAZfmQaX1+9f3fZtSkbyUrWlCkEIEKnXZvhypg29X1dVKwh+kK2TMBiKVVDDIRq&#10;61NFOkBvan8UBFO/k4q2ShZMa5hd9ov4yuGXJSvM57LUzKA6w8DNuK9y3439+leXJN0q0la8GGiQ&#10;/2DREC7g0iPUkhiCdoq/gmp4oaSWpbkoZOPLsuQFcxpATRi8UHNfkZY5LWCObo826beDLT7t7xTi&#10;NMMzjARp4InmOyPdzWhk7elancKu+/ZOWYG6vZXFg0ZC5hURWzZXSnYVIxRIhXa/f3bABhqOok33&#10;UVJAJ4DunDqUqrGA4AE6uAd5PD4IOxhUwORolkSTAN6tgLVxPAtmE3cFSZ9Ot0qbGyYbZAcZ3ihS&#10;PDBzR7hyl5D9rTbuXeigjtDvGJVNDa+8JzVKgknPmqTDXp+kT6D2oJBrXtcuTWqBOqCRhMDIWSFr&#10;Tu2qC9R2k9cKASh4uVgsJrOBqj7dpuROUIdmPVsNY0N43Y/h9lpYPLBgoG7NcKn0C/SvklUSedFo&#10;uvKiYLn05us88qbrMJ4sx8s8X4a/LbUwSitOKROW3VNah9G/pc1QYH1CHhP7TIU+ExuNp+PotVj/&#10;nAZkhlM1iBskzdeTII7GiRfHk7EXjVeBt0jWuTfPw+k0Xi3yxeqFpJWrav02qpgDG4yWO8PUfUU7&#10;RLlNpjCeTUMMAfSLURzYH0ak3kKjK4zCSEnzjZvK1YpN3b+lgZ3fkqYh7t11RSjr02TqIN0sF/ub&#10;YQvYNPjrLDuy6g18Jnzi7+DJs8W91U6Xq0dbgn0pm8PmADfautxI+giVCTJc+UEXh0El1U+MOuiI&#10;GdY/dkQxjOoPAqo7msQj20JPA3UabE4DIgqAyrABy9wwN33b3bWKbytrrzNMSNtvSm6AlKPasxoC&#10;6HpO1NChbVs9jd2u5/+Rqz8AAAD//wMAUEsDBBQABgAIAAAAIQC9oIDv3gAAAAsBAAAPAAAAZHJz&#10;L2Rvd25yZXYueG1sTI/BasMwEETvhf6D2EJvjVyDE+NaDmmh5JRCnH6AYim2ibQykhyrf9/Nqb3t&#10;zgyzb+ttsobdtA+jQwGvqwyYxs6pEXsB36fPlxJYiBKVNA61gB8dYNs8PtSyUm7Bo761sWdUgqGS&#10;AoYYp4rz0A3ayrByk0byLs5bGWn1PVdeLlRuDc+zbM2tHJEuDHLSH4Puru1sBdjZtPvDKA9T8XU9&#10;+vcFU4p7IZ6f0u4NWNQp/oXhjk/o0BDT2c2oAjMC8mxD6FFAmRc0UGK9uStnUsqiAN7U/P8PzS8A&#10;AAD//wMAUEsBAi0AFAAGAAgAAAAhALaDOJL+AAAA4QEAABMAAAAAAAAAAAAAAAAAAAAAAFtDb250&#10;ZW50X1R5cGVzXS54bWxQSwECLQAUAAYACAAAACEAOP0h/9YAAACUAQAACwAAAAAAAAAAAAAAAAAv&#10;AQAAX3JlbHMvLnJlbHNQSwECLQAUAAYACAAAACEAhUKirRYDAACPBgAADgAAAAAAAAAAAAAAAAAu&#10;AgAAZHJzL2Uyb0RvYy54bWxQSwECLQAUAAYACAAAACEAvaCA794AAAALAQAADwAAAAAAAAAAAAAA&#10;AABwBQAAZHJzL2Rvd25yZXYueG1sUEsFBgAAAAAEAAQA8wAAAHsGAAAAAA==&#10;" o:allowincell="f" adj="1739" fillcolor="#943634" strokecolor="#9bbb59" strokeweight="3pt">
                <v:shadow color="#5d7035" offset="1pt,1pt"/>
                <v:textbox inset="3.6pt,,3.6pt">
                  <w:txbxContent>
                    <w:p w:rsidR="00CF3582" w:rsidRPr="00CF3582" w:rsidRDefault="00CF3582" w:rsidP="00CF3582">
                      <w:pPr>
                        <w:jc w:val="center"/>
                        <w:rPr>
                          <w:b/>
                          <w:i/>
                          <w:iCs/>
                          <w:sz w:val="24"/>
                        </w:rPr>
                      </w:pPr>
                      <w:r w:rsidRPr="00CF3582">
                        <w:rPr>
                          <w:b/>
                          <w:i/>
                          <w:iCs/>
                          <w:sz w:val="24"/>
                        </w:rPr>
                        <w:t>Key elements of Georgia CAPUS:</w:t>
                      </w:r>
                    </w:p>
                  </w:txbxContent>
                </v:textbox>
                <w10:wrap type="square" anchorx="margin" anchory="margin"/>
              </v:shape>
            </w:pict>
          </mc:Fallback>
        </mc:AlternateContent>
      </w:r>
    </w:p>
    <w:p w:rsidR="00CF3582" w:rsidRDefault="00CF3582" w:rsidP="000D0D52">
      <w:pPr>
        <w:rPr>
          <w:rFonts w:ascii="Candara" w:hAnsi="Candara"/>
          <w:i/>
          <w:sz w:val="24"/>
          <w:szCs w:val="24"/>
        </w:rPr>
      </w:pPr>
    </w:p>
    <w:p w:rsidR="00CF3582" w:rsidRPr="000D0D52" w:rsidRDefault="00CF3582" w:rsidP="000D0D52">
      <w:pPr>
        <w:rPr>
          <w:rFonts w:ascii="Candara" w:hAnsi="Candara"/>
          <w:i/>
          <w:sz w:val="24"/>
          <w:szCs w:val="24"/>
        </w:rPr>
      </w:pPr>
    </w:p>
    <w:p w:rsidR="009B1589" w:rsidRPr="00111C74" w:rsidRDefault="009B1589" w:rsidP="00931130">
      <w:pPr>
        <w:ind w:firstLine="720"/>
        <w:rPr>
          <w:rFonts w:ascii="Candara" w:hAnsi="Candara"/>
          <w:sz w:val="24"/>
          <w:szCs w:val="24"/>
        </w:rPr>
      </w:pPr>
    </w:p>
    <w:p w:rsidR="009B1589" w:rsidRPr="00111C74" w:rsidRDefault="009B1589" w:rsidP="00604CA8">
      <w:pPr>
        <w:pStyle w:val="ListParagraph"/>
        <w:numPr>
          <w:ilvl w:val="0"/>
          <w:numId w:val="9"/>
        </w:numPr>
        <w:rPr>
          <w:rFonts w:ascii="Candara" w:hAnsi="Candara"/>
          <w:sz w:val="24"/>
          <w:szCs w:val="24"/>
        </w:rPr>
      </w:pPr>
      <w:r w:rsidRPr="00111C74">
        <w:rPr>
          <w:rFonts w:ascii="Candara" w:hAnsi="Candara"/>
          <w:sz w:val="24"/>
          <w:szCs w:val="24"/>
        </w:rPr>
        <w:t>Improving the targeted coordination and effectiveness of HIV testing strategies;</w:t>
      </w:r>
    </w:p>
    <w:p w:rsidR="009B1589" w:rsidRPr="00111C74" w:rsidRDefault="009B1589" w:rsidP="00604CA8">
      <w:pPr>
        <w:pStyle w:val="ListParagraph"/>
        <w:numPr>
          <w:ilvl w:val="0"/>
          <w:numId w:val="9"/>
        </w:numPr>
        <w:rPr>
          <w:rFonts w:ascii="Candara" w:hAnsi="Candara"/>
          <w:sz w:val="24"/>
          <w:szCs w:val="24"/>
        </w:rPr>
      </w:pPr>
      <w:r w:rsidRPr="00111C74">
        <w:rPr>
          <w:rFonts w:ascii="Candara" w:hAnsi="Candara"/>
          <w:sz w:val="24"/>
          <w:szCs w:val="24"/>
        </w:rPr>
        <w:t>Simplifying care eligibility documentation and linkage;</w:t>
      </w:r>
    </w:p>
    <w:p w:rsidR="009B1589" w:rsidRPr="00111C74" w:rsidRDefault="009B1589" w:rsidP="00604CA8">
      <w:pPr>
        <w:pStyle w:val="ListParagraph"/>
        <w:numPr>
          <w:ilvl w:val="0"/>
          <w:numId w:val="9"/>
        </w:numPr>
        <w:rPr>
          <w:rFonts w:ascii="Candara" w:hAnsi="Candara"/>
          <w:sz w:val="24"/>
          <w:szCs w:val="24"/>
        </w:rPr>
      </w:pPr>
      <w:r w:rsidRPr="00111C74">
        <w:rPr>
          <w:rFonts w:ascii="Candara" w:hAnsi="Candara"/>
          <w:sz w:val="24"/>
          <w:szCs w:val="24"/>
        </w:rPr>
        <w:t>Providing additional, better coordinated, and timely navigation assistance for patients;</w:t>
      </w:r>
    </w:p>
    <w:p w:rsidR="009B1589" w:rsidRPr="00111C74" w:rsidRDefault="009B1589" w:rsidP="00604CA8">
      <w:pPr>
        <w:pStyle w:val="ListParagraph"/>
        <w:numPr>
          <w:ilvl w:val="0"/>
          <w:numId w:val="9"/>
        </w:numPr>
        <w:rPr>
          <w:rFonts w:ascii="Candara" w:hAnsi="Candara"/>
          <w:sz w:val="24"/>
          <w:szCs w:val="24"/>
        </w:rPr>
      </w:pPr>
      <w:r w:rsidRPr="00111C74">
        <w:rPr>
          <w:rFonts w:ascii="Candara" w:hAnsi="Candara"/>
          <w:sz w:val="24"/>
          <w:szCs w:val="24"/>
        </w:rPr>
        <w:t>Using surveillance data to improve patient outcomes across the continuum;</w:t>
      </w:r>
    </w:p>
    <w:p w:rsidR="009B1589" w:rsidRPr="00111C74" w:rsidRDefault="009B1589" w:rsidP="00604CA8">
      <w:pPr>
        <w:pStyle w:val="ListParagraph"/>
        <w:numPr>
          <w:ilvl w:val="0"/>
          <w:numId w:val="9"/>
        </w:numPr>
        <w:rPr>
          <w:rFonts w:ascii="Candara" w:hAnsi="Candara"/>
          <w:sz w:val="24"/>
          <w:szCs w:val="24"/>
        </w:rPr>
      </w:pPr>
      <w:r w:rsidRPr="00111C74">
        <w:rPr>
          <w:rFonts w:ascii="Candara" w:hAnsi="Candara"/>
          <w:sz w:val="24"/>
          <w:szCs w:val="24"/>
        </w:rPr>
        <w:t>Efforts to address social and structural factors that impact health outcomes including</w:t>
      </w:r>
    </w:p>
    <w:p w:rsidR="009B1589" w:rsidRPr="00111C74" w:rsidRDefault="009B1589" w:rsidP="00604CA8">
      <w:pPr>
        <w:pStyle w:val="ListParagraph"/>
        <w:numPr>
          <w:ilvl w:val="1"/>
          <w:numId w:val="9"/>
        </w:numPr>
        <w:rPr>
          <w:rFonts w:ascii="Candara" w:hAnsi="Candara"/>
          <w:sz w:val="24"/>
          <w:szCs w:val="24"/>
        </w:rPr>
      </w:pPr>
      <w:r w:rsidRPr="00111C74">
        <w:rPr>
          <w:rFonts w:ascii="Candara" w:hAnsi="Candara"/>
          <w:sz w:val="24"/>
          <w:szCs w:val="24"/>
        </w:rPr>
        <w:t>Interventions to reduc</w:t>
      </w:r>
      <w:r w:rsidR="00271856" w:rsidRPr="00111C74">
        <w:rPr>
          <w:rFonts w:ascii="Candara" w:hAnsi="Candara"/>
          <w:sz w:val="24"/>
          <w:szCs w:val="24"/>
        </w:rPr>
        <w:t>e</w:t>
      </w:r>
      <w:r w:rsidRPr="00111C74">
        <w:rPr>
          <w:rFonts w:ascii="Candara" w:hAnsi="Candara"/>
          <w:sz w:val="24"/>
          <w:szCs w:val="24"/>
        </w:rPr>
        <w:t xml:space="preserve"> stigma directed at young African American men who have sex with men(AAMSM)</w:t>
      </w:r>
      <w:r w:rsidR="004F1357" w:rsidRPr="00111C74">
        <w:rPr>
          <w:rFonts w:ascii="Candara" w:hAnsi="Candara"/>
          <w:sz w:val="24"/>
          <w:szCs w:val="24"/>
        </w:rPr>
        <w:t>;</w:t>
      </w:r>
    </w:p>
    <w:p w:rsidR="009B1589" w:rsidRPr="00111C74" w:rsidRDefault="009B1589" w:rsidP="00604CA8">
      <w:pPr>
        <w:pStyle w:val="ListParagraph"/>
        <w:numPr>
          <w:ilvl w:val="1"/>
          <w:numId w:val="9"/>
        </w:numPr>
        <w:rPr>
          <w:rFonts w:ascii="Candara" w:hAnsi="Candara"/>
          <w:sz w:val="24"/>
          <w:szCs w:val="24"/>
        </w:rPr>
      </w:pPr>
      <w:r w:rsidRPr="00111C74">
        <w:rPr>
          <w:rFonts w:ascii="Candara" w:hAnsi="Candara"/>
          <w:sz w:val="24"/>
          <w:szCs w:val="24"/>
        </w:rPr>
        <w:t>Improved access to resources for housing and incarceration transition; and</w:t>
      </w:r>
    </w:p>
    <w:p w:rsidR="009B1589" w:rsidRPr="00111C74" w:rsidRDefault="009B1589" w:rsidP="00604CA8">
      <w:pPr>
        <w:pStyle w:val="ListParagraph"/>
        <w:numPr>
          <w:ilvl w:val="1"/>
          <w:numId w:val="9"/>
        </w:numPr>
        <w:rPr>
          <w:rFonts w:ascii="Candara" w:hAnsi="Candara"/>
          <w:sz w:val="24"/>
          <w:szCs w:val="24"/>
        </w:rPr>
      </w:pPr>
      <w:r w:rsidRPr="00111C74">
        <w:rPr>
          <w:rFonts w:ascii="Candara" w:hAnsi="Candara"/>
          <w:sz w:val="24"/>
          <w:szCs w:val="24"/>
        </w:rPr>
        <w:t>Improved access to subs</w:t>
      </w:r>
      <w:r w:rsidR="004F1357" w:rsidRPr="00111C74">
        <w:rPr>
          <w:rFonts w:ascii="Candara" w:hAnsi="Candara"/>
          <w:sz w:val="24"/>
          <w:szCs w:val="24"/>
        </w:rPr>
        <w:t>tance use and mental health (SU/</w:t>
      </w:r>
      <w:r w:rsidRPr="00111C74">
        <w:rPr>
          <w:rFonts w:ascii="Candara" w:hAnsi="Candara"/>
          <w:sz w:val="24"/>
          <w:szCs w:val="24"/>
        </w:rPr>
        <w:t>MH) services.</w:t>
      </w:r>
    </w:p>
    <w:p w:rsidR="004F1357" w:rsidRPr="00111C74" w:rsidRDefault="004F1357" w:rsidP="00604CA8">
      <w:pPr>
        <w:pStyle w:val="ListParagraph"/>
        <w:ind w:left="1440"/>
        <w:rPr>
          <w:rFonts w:ascii="Candara" w:hAnsi="Candara"/>
          <w:sz w:val="24"/>
          <w:szCs w:val="24"/>
        </w:rPr>
      </w:pPr>
    </w:p>
    <w:p w:rsidR="000D0D52" w:rsidRDefault="000D0D52" w:rsidP="00111C74">
      <w:pPr>
        <w:jc w:val="center"/>
        <w:rPr>
          <w:rFonts w:ascii="Candara" w:hAnsi="Candara"/>
          <w:b/>
          <w:sz w:val="24"/>
          <w:szCs w:val="24"/>
          <w:u w:val="single"/>
        </w:rPr>
      </w:pPr>
    </w:p>
    <w:p w:rsidR="000D0D52" w:rsidRDefault="004F1357" w:rsidP="004C2DB5">
      <w:pPr>
        <w:jc w:val="center"/>
        <w:rPr>
          <w:rFonts w:ascii="Candara" w:hAnsi="Candara"/>
          <w:sz w:val="24"/>
          <w:szCs w:val="24"/>
        </w:rPr>
      </w:pPr>
      <w:r w:rsidRPr="00111C74">
        <w:rPr>
          <w:rFonts w:ascii="Candara" w:hAnsi="Candara"/>
          <w:b/>
          <w:sz w:val="24"/>
          <w:szCs w:val="24"/>
          <w:u w:val="single"/>
        </w:rPr>
        <w:lastRenderedPageBreak/>
        <w:t>SPECIFIC GEORGIA CAPUS</w:t>
      </w:r>
      <w:r w:rsidR="00423DD9" w:rsidRPr="00111C74">
        <w:rPr>
          <w:rFonts w:ascii="Candara" w:hAnsi="Candara"/>
          <w:b/>
          <w:sz w:val="24"/>
          <w:szCs w:val="24"/>
          <w:u w:val="single"/>
        </w:rPr>
        <w:t xml:space="preserve"> OBJECTIVES/</w:t>
      </w:r>
      <w:r w:rsidRPr="00111C74">
        <w:rPr>
          <w:rFonts w:ascii="Candara" w:hAnsi="Candara"/>
          <w:b/>
          <w:sz w:val="24"/>
          <w:szCs w:val="24"/>
          <w:u w:val="single"/>
        </w:rPr>
        <w:t xml:space="preserve"> ACTIVITIES:</w:t>
      </w:r>
      <w:r w:rsidR="00CF3582">
        <w:rPr>
          <w:rStyle w:val="FootnoteReference"/>
          <w:rFonts w:ascii="Candara" w:hAnsi="Candara"/>
          <w:b/>
          <w:sz w:val="24"/>
          <w:szCs w:val="24"/>
          <w:u w:val="single"/>
        </w:rPr>
        <w:footnoteReference w:id="1"/>
      </w:r>
      <w:r w:rsidR="002C086A" w:rsidRPr="002C086A">
        <w:rPr>
          <w:rFonts w:ascii="Candara" w:hAnsi="Candara"/>
          <w:noProof/>
          <w:sz w:val="24"/>
          <w:szCs w:val="24"/>
        </w:rPr>
        <mc:AlternateContent>
          <mc:Choice Requires="wps">
            <w:drawing>
              <wp:anchor distT="0" distB="0" distL="114300" distR="114300" simplePos="0" relativeHeight="251672576" behindDoc="0" locked="0" layoutInCell="0" allowOverlap="1" wp14:anchorId="4B344004" wp14:editId="2E88B8D7">
                <wp:simplePos x="0" y="0"/>
                <wp:positionH relativeFrom="margin">
                  <wp:posOffset>344170</wp:posOffset>
                </wp:positionH>
                <wp:positionV relativeFrom="margin">
                  <wp:posOffset>473710</wp:posOffset>
                </wp:positionV>
                <wp:extent cx="5511165" cy="448310"/>
                <wp:effectExtent l="19050" t="19050" r="13335" b="27940"/>
                <wp:wrapSquare wrapText="bothSides"/>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1165" cy="44831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2C086A" w:rsidRPr="000D0D52" w:rsidRDefault="002C086A" w:rsidP="002C086A">
                            <w:pPr>
                              <w:rPr>
                                <w:b/>
                                <w:i/>
                                <w:iCs/>
                                <w:color w:val="7F7F7F" w:themeColor="text1" w:themeTint="80"/>
                                <w:sz w:val="24"/>
                              </w:rPr>
                            </w:pPr>
                            <w:r w:rsidRPr="000D0D52">
                              <w:rPr>
                                <w:b/>
                                <w:i/>
                                <w:iCs/>
                                <w:sz w:val="24"/>
                              </w:rPr>
                              <w:t>1.  Use of Surveillance Data and Data Systems to Improve Care and Prevention</w:t>
                            </w:r>
                          </w:p>
                          <w:p w:rsidR="002C086A" w:rsidRDefault="002C086A">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185" style="position:absolute;left:0;text-align:left;margin-left:27.1pt;margin-top:37.3pt;width:433.95pt;height:35.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SfqHQMAAJYGAAAOAAAAZHJzL2Uyb0RvYy54bWysVdtu2zgQfV9g/4HguyLJluQLohS2bBcL&#10;tNsAadFnWqQsthKpkrTltOi/73CkOE6KBRaL+kHgkMPDOWcuvn1zbhtyEsZKrXIa30SUCFVqLtUh&#10;p58+7oI5JdYxxVmjlcjpo7D0zd2ff9z23VJMdK0bLgwBEGWXfZfT2rluGYa2rEXL7I3uhILDSpuW&#10;OTDNIeSG9YDeNuEkirKw14Z3RpfCWtjdDIf0DvGrSpTuQ1VZ4UiTU4jN4dfgd++/4d0tWx4M62pZ&#10;jmGw/xFFy6SCRy9QG+YYORr5C1QrS6OtrtxNqdtQV5UsBXIANnH0is1DzTqBXEAc211ksr8Ptvz7&#10;dG+I5DnNKFGshRStjk7jy2Ti5ek7uwSvh+7eeIK2e6fLr5YoXdRMHcTKGN3XgnEIKvb+4YsL3rBw&#10;lez795oDOgN0VOpcmdYDggbkjAl5vCREnB0pYTNN4zjOUkpKOEuS+TTGjIVs+XS7M9a9FbolfpHT&#10;vWHlV+HumTT4CDu9sw7zwkd2jH+hpGobyPKJNWQepUPUbDn6AvgTqL+o9E42DZZJo0if0+k8jiIE&#10;t7qR3J+iLuawLxpDADSni/V6nS5QDVDs2s3oo+KI5jXbjmvHZDOs4fVGeTyQYAzdi4Gl9GMRLbbz&#10;7TwJkkm2DZJoswlWuyIJsl08SzfTTVFs4p8+tDhZ1pJzoXx0T2UdJ/+tbMYGGwryUtgvWNgXZJNp&#10;Nk1+JRu+DAMqA1mN5EZKq10azZLpPJjN0mmQTLdRsJ7vimBVxFk2266L9fYVpS12tf09rASCjULr&#10;oxPmoeY94dIXUzxbZDEFA+bFZBb5HyWsOcCgK52hxGj3Wboae8WX7r+Vgd8/sLZlmHdbMy6GMskQ&#10;EnelOr0dXUCmUV+U7BLVIOBzwFf6jpo8SzxIjbywH30LDq3szvsz9juWvW/PveaP0KDABrsQhjks&#10;am2+U9LDYMyp/XZkRlDS/KWgyZN0NvGT9Now18b+2mCqBKicOlAOl4Ubpu+xM/JQe5VRN6X92Kmk&#10;AzUw4iGq0YDhh9zGQe2n67WNXs9/J3f/AAAA//8DAFBLAwQUAAYACAAAACEAi+6Hs90AAAAJAQAA&#10;DwAAAGRycy9kb3ducmV2LnhtbEyPQU7DMBBF90jcwRokdtSplRQa4lSAhLoqUgMHcONpEtUeR7HT&#10;mNtjVrAc/af/31S7aA274uQHRxLWqwwYUuv0QJ2Er8/3hydgPijSyjhCCd/oYVff3lSq1G6hI16b&#10;0LFUQr5UEvoQxpJz3/ZolV+5ESllZzdZFdI5dVxPaknl1nCRZRtu1UBpoVcjvvXYXprZSrCzafaH&#10;QR3G4uNynF4XijHspby/iy/PwALG8AfDr35Shzo5ndxM2jMjochFIiU85htgKd8KsQZ2SmBeCOB1&#10;xf9/UP8AAAD//wMAUEsBAi0AFAAGAAgAAAAhALaDOJL+AAAA4QEAABMAAAAAAAAAAAAAAAAAAAAA&#10;AFtDb250ZW50X1R5cGVzXS54bWxQSwECLQAUAAYACAAAACEAOP0h/9YAAACUAQAACwAAAAAAAAAA&#10;AAAAAAAvAQAAX3JlbHMvLnJlbHNQSwECLQAUAAYACAAAACEAXJUn6h0DAACWBgAADgAAAAAAAAAA&#10;AAAAAAAuAgAAZHJzL2Uyb0RvYy54bWxQSwECLQAUAAYACAAAACEAi+6Hs90AAAAJAQAADwAAAAAA&#10;AAAAAAAAAAB3BQAAZHJzL2Rvd25yZXYueG1sUEsFBgAAAAAEAAQA8wAAAIEGAAAAAA==&#10;" o:allowincell="f" adj="1739" fillcolor="#943634" strokecolor="#9bbb59" strokeweight="3pt">
                <v:shadow color="#5d7035" offset="1pt,1pt"/>
                <v:textbox inset="3.6pt,,3.6pt">
                  <w:txbxContent>
                    <w:p w:rsidR="002C086A" w:rsidRPr="000D0D52" w:rsidRDefault="002C086A" w:rsidP="002C086A">
                      <w:pPr>
                        <w:rPr>
                          <w:b/>
                          <w:i/>
                          <w:iCs/>
                          <w:color w:val="7F7F7F" w:themeColor="text1" w:themeTint="80"/>
                          <w:sz w:val="24"/>
                        </w:rPr>
                      </w:pPr>
                      <w:r w:rsidRPr="000D0D52">
                        <w:rPr>
                          <w:b/>
                          <w:i/>
                          <w:iCs/>
                          <w:sz w:val="24"/>
                        </w:rPr>
                        <w:t>1.  Use of Surveillance Data and Data Systems to Improve Care and Prevention</w:t>
                      </w:r>
                    </w:p>
                    <w:p w:rsidR="002C086A" w:rsidRDefault="002C086A">
                      <w:pPr>
                        <w:jc w:val="center"/>
                        <w:rPr>
                          <w:i/>
                          <w:iCs/>
                          <w:color w:val="7F7F7F" w:themeColor="text1" w:themeTint="80"/>
                          <w:sz w:val="24"/>
                        </w:rPr>
                      </w:pPr>
                    </w:p>
                  </w:txbxContent>
                </v:textbox>
                <w10:wrap type="square" anchorx="margin" anchory="margin"/>
              </v:shape>
            </w:pict>
          </mc:Fallback>
        </mc:AlternateContent>
      </w:r>
    </w:p>
    <w:p w:rsidR="000D0D52" w:rsidRDefault="000D0D52" w:rsidP="00604CA8">
      <w:pPr>
        <w:pStyle w:val="NoSpacing"/>
        <w:rPr>
          <w:rFonts w:ascii="Candara" w:hAnsi="Candara"/>
          <w:sz w:val="24"/>
          <w:szCs w:val="24"/>
        </w:rPr>
      </w:pPr>
    </w:p>
    <w:p w:rsidR="00A113B0" w:rsidRPr="00111C74" w:rsidRDefault="000D0D52" w:rsidP="00604CA8">
      <w:pPr>
        <w:pStyle w:val="ListParagraph"/>
        <w:numPr>
          <w:ilvl w:val="0"/>
          <w:numId w:val="10"/>
        </w:numPr>
        <w:rPr>
          <w:rFonts w:ascii="Candara" w:hAnsi="Candara"/>
          <w:sz w:val="24"/>
          <w:szCs w:val="24"/>
        </w:rPr>
      </w:pPr>
      <w:r>
        <w:rPr>
          <w:rFonts w:ascii="Candara" w:hAnsi="Candara"/>
          <w:sz w:val="24"/>
          <w:szCs w:val="24"/>
        </w:rPr>
        <w:t>O</w:t>
      </w:r>
      <w:r w:rsidR="00423DD9" w:rsidRPr="00111C74">
        <w:rPr>
          <w:rFonts w:ascii="Candara" w:hAnsi="Candara"/>
          <w:sz w:val="24"/>
          <w:szCs w:val="24"/>
        </w:rPr>
        <w:t xml:space="preserve">bjective </w:t>
      </w:r>
      <w:r w:rsidR="001F1F14" w:rsidRPr="00111C74">
        <w:rPr>
          <w:rFonts w:ascii="Candara" w:hAnsi="Candara"/>
          <w:sz w:val="24"/>
          <w:szCs w:val="24"/>
        </w:rPr>
        <w:t xml:space="preserve">1.1:  </w:t>
      </w:r>
      <w:r w:rsidR="00A113B0" w:rsidRPr="00111C74">
        <w:rPr>
          <w:rFonts w:ascii="Candara" w:hAnsi="Candara"/>
          <w:sz w:val="24"/>
          <w:szCs w:val="24"/>
        </w:rPr>
        <w:t>By December 2013, address key policy and legal barriers for sharing of laboratory-based data</w:t>
      </w:r>
    </w:p>
    <w:p w:rsidR="001F1F14" w:rsidRPr="00111C74" w:rsidRDefault="001F1F14" w:rsidP="00604CA8">
      <w:pPr>
        <w:pStyle w:val="ListParagraph"/>
        <w:numPr>
          <w:ilvl w:val="1"/>
          <w:numId w:val="10"/>
        </w:numPr>
        <w:rPr>
          <w:rFonts w:ascii="Candara" w:hAnsi="Candara"/>
          <w:sz w:val="24"/>
          <w:szCs w:val="24"/>
        </w:rPr>
      </w:pPr>
      <w:r w:rsidRPr="00111C74">
        <w:rPr>
          <w:rFonts w:ascii="Candara" w:hAnsi="Candara"/>
          <w:sz w:val="24"/>
          <w:szCs w:val="24"/>
        </w:rPr>
        <w:t>Current Georgia law prevents DPH from sharing HIV-related information with care providers.</w:t>
      </w:r>
    </w:p>
    <w:p w:rsidR="001F1F14" w:rsidRPr="00111C74" w:rsidRDefault="001F1F14" w:rsidP="00604CA8">
      <w:pPr>
        <w:pStyle w:val="ListParagraph"/>
        <w:numPr>
          <w:ilvl w:val="1"/>
          <w:numId w:val="10"/>
        </w:numPr>
        <w:rPr>
          <w:rFonts w:ascii="Candara" w:hAnsi="Candara"/>
          <w:sz w:val="24"/>
          <w:szCs w:val="24"/>
        </w:rPr>
      </w:pPr>
      <w:r w:rsidRPr="00111C74">
        <w:rPr>
          <w:rFonts w:ascii="Candara" w:hAnsi="Candara"/>
          <w:sz w:val="24"/>
          <w:szCs w:val="24"/>
        </w:rPr>
        <w:t>Georgia has convened a Legal and Ethical Workgroup consisting of legal and ethical professionals, community groups, consumers and their advocat</w:t>
      </w:r>
      <w:r w:rsidR="00C70880">
        <w:rPr>
          <w:rFonts w:ascii="Candara" w:hAnsi="Candara"/>
          <w:sz w:val="24"/>
          <w:szCs w:val="24"/>
        </w:rPr>
        <w:t>es to advise DPH on viable solu</w:t>
      </w:r>
      <w:r w:rsidRPr="00111C74">
        <w:rPr>
          <w:rFonts w:ascii="Candara" w:hAnsi="Candara"/>
          <w:sz w:val="24"/>
          <w:szCs w:val="24"/>
        </w:rPr>
        <w:t>tions for sharing data with providers, including possible legislative changes.</w:t>
      </w:r>
    </w:p>
    <w:p w:rsidR="00A113B0" w:rsidRPr="00111C74" w:rsidRDefault="001F1F14" w:rsidP="00604CA8">
      <w:pPr>
        <w:pStyle w:val="ListParagraph"/>
        <w:numPr>
          <w:ilvl w:val="0"/>
          <w:numId w:val="10"/>
        </w:numPr>
        <w:rPr>
          <w:rFonts w:ascii="Candara" w:hAnsi="Candara"/>
          <w:sz w:val="24"/>
          <w:szCs w:val="24"/>
        </w:rPr>
      </w:pPr>
      <w:r w:rsidRPr="00111C74">
        <w:rPr>
          <w:rFonts w:ascii="Candara" w:hAnsi="Candara"/>
          <w:sz w:val="24"/>
          <w:szCs w:val="24"/>
        </w:rPr>
        <w:t xml:space="preserve">Objective 1.2: </w:t>
      </w:r>
      <w:r w:rsidR="00A113B0" w:rsidRPr="00111C74">
        <w:rPr>
          <w:rFonts w:ascii="Candara" w:hAnsi="Candara"/>
          <w:sz w:val="24"/>
          <w:szCs w:val="24"/>
        </w:rPr>
        <w:t>By November 2013, identify informed consent language, define requirements for potential clinical alert, and develop operational plans appropriate for selected pilot sites to improve HIV care retention and quality using surveillance data</w:t>
      </w:r>
      <w:r w:rsidRPr="00111C74">
        <w:rPr>
          <w:rFonts w:ascii="Candara" w:hAnsi="Candara"/>
          <w:sz w:val="24"/>
          <w:szCs w:val="24"/>
        </w:rPr>
        <w:t>.</w:t>
      </w:r>
    </w:p>
    <w:p w:rsidR="001F1F14" w:rsidRPr="00111C74" w:rsidRDefault="001F1F14" w:rsidP="00604CA8">
      <w:pPr>
        <w:pStyle w:val="ListParagraph"/>
        <w:numPr>
          <w:ilvl w:val="1"/>
          <w:numId w:val="10"/>
        </w:numPr>
        <w:rPr>
          <w:rFonts w:ascii="Candara" w:hAnsi="Candara"/>
          <w:sz w:val="24"/>
          <w:szCs w:val="24"/>
        </w:rPr>
      </w:pPr>
      <w:r w:rsidRPr="00111C74">
        <w:rPr>
          <w:rFonts w:ascii="Candara" w:hAnsi="Candara"/>
          <w:sz w:val="24"/>
          <w:szCs w:val="24"/>
        </w:rPr>
        <w:t>Convene provider focus groups to better understand the types of clinical alerts that providers find useful and the best manner in which to communicate these alerts to the providers;</w:t>
      </w:r>
    </w:p>
    <w:p w:rsidR="001F1F14" w:rsidRPr="00111C74" w:rsidRDefault="001F1F14" w:rsidP="00604CA8">
      <w:pPr>
        <w:pStyle w:val="ListParagraph"/>
        <w:numPr>
          <w:ilvl w:val="1"/>
          <w:numId w:val="10"/>
        </w:numPr>
        <w:rPr>
          <w:rFonts w:ascii="Candara" w:hAnsi="Candara"/>
          <w:sz w:val="24"/>
          <w:szCs w:val="24"/>
        </w:rPr>
      </w:pPr>
      <w:r w:rsidRPr="00111C74">
        <w:rPr>
          <w:rFonts w:ascii="Candara" w:hAnsi="Candara"/>
          <w:sz w:val="24"/>
          <w:szCs w:val="24"/>
        </w:rPr>
        <w:t>Develop a pilot effort at the Clayton County Ryan White Clinic where all new and recertifying patients will be asked to provide informed consent for the use of HIV surveillance data to improve clinical care.</w:t>
      </w:r>
    </w:p>
    <w:p w:rsidR="001F1F14" w:rsidRPr="00111C74" w:rsidRDefault="001F1F14" w:rsidP="00604CA8">
      <w:pPr>
        <w:pStyle w:val="ListParagraph"/>
        <w:numPr>
          <w:ilvl w:val="1"/>
          <w:numId w:val="10"/>
        </w:numPr>
        <w:rPr>
          <w:rFonts w:ascii="Candara" w:hAnsi="Candara"/>
          <w:sz w:val="24"/>
          <w:szCs w:val="24"/>
        </w:rPr>
      </w:pPr>
      <w:r w:rsidRPr="00111C74">
        <w:rPr>
          <w:rFonts w:ascii="Candara" w:hAnsi="Candara"/>
          <w:sz w:val="24"/>
          <w:szCs w:val="24"/>
        </w:rPr>
        <w:t>Develop informed consent language and work with Clayton health care provider focus group on ultimate design for delivery of clinical alerts.</w:t>
      </w:r>
    </w:p>
    <w:p w:rsidR="00AB0ADD" w:rsidRPr="00111C74" w:rsidRDefault="00AB0ADD" w:rsidP="00604CA8">
      <w:pPr>
        <w:pStyle w:val="ListParagraph"/>
        <w:numPr>
          <w:ilvl w:val="1"/>
          <w:numId w:val="10"/>
        </w:numPr>
        <w:rPr>
          <w:rFonts w:ascii="Candara" w:hAnsi="Candara"/>
          <w:sz w:val="24"/>
          <w:szCs w:val="24"/>
        </w:rPr>
      </w:pPr>
      <w:r w:rsidRPr="00111C74">
        <w:rPr>
          <w:rFonts w:ascii="Candara" w:hAnsi="Candara"/>
          <w:sz w:val="24"/>
          <w:szCs w:val="24"/>
        </w:rPr>
        <w:t>Based on guidance from the Legal and Ethical Working group, work to propose changes in Georgia state legislation to allow provision of individual patient information to medical providers.</w:t>
      </w:r>
    </w:p>
    <w:p w:rsidR="00A113B0" w:rsidRPr="00111C74" w:rsidRDefault="00DE2FA9" w:rsidP="00604CA8">
      <w:pPr>
        <w:pStyle w:val="ListParagraph"/>
        <w:numPr>
          <w:ilvl w:val="0"/>
          <w:numId w:val="10"/>
        </w:numPr>
        <w:rPr>
          <w:rFonts w:ascii="Candara" w:hAnsi="Candara"/>
          <w:sz w:val="24"/>
          <w:szCs w:val="24"/>
        </w:rPr>
      </w:pPr>
      <w:r w:rsidRPr="00111C74">
        <w:rPr>
          <w:rFonts w:ascii="Candara" w:hAnsi="Candara"/>
          <w:sz w:val="24"/>
          <w:szCs w:val="24"/>
        </w:rPr>
        <w:t xml:space="preserve">Objective 1.3:  </w:t>
      </w:r>
      <w:r w:rsidR="00A113B0" w:rsidRPr="00111C74">
        <w:rPr>
          <w:rFonts w:ascii="Candara" w:hAnsi="Candara"/>
          <w:sz w:val="24"/>
          <w:szCs w:val="24"/>
        </w:rPr>
        <w:t>By January 2014, establish an acute infection surveillance system to identify persons with primary infection and expedite linkage to care</w:t>
      </w:r>
      <w:r w:rsidRPr="00111C74">
        <w:rPr>
          <w:rFonts w:ascii="Candara" w:hAnsi="Candara"/>
          <w:sz w:val="24"/>
          <w:szCs w:val="24"/>
        </w:rPr>
        <w:t>.</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t>Identify systems and fields that currently capture acute infection information within the existing surveillance system;</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t>Develop new strategies and data collection tools to identify persons identified with acute infection through pooled NAAT screening;</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t>Encourage providers to report patients identified with acute infection in order to offer them STAT navigation services and partner services; and</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t>Provide routine reports on primary infections monthly.</w:t>
      </w:r>
    </w:p>
    <w:p w:rsidR="00A113B0" w:rsidRPr="00111C74" w:rsidRDefault="00DE2FA9" w:rsidP="00604CA8">
      <w:pPr>
        <w:pStyle w:val="ListParagraph"/>
        <w:numPr>
          <w:ilvl w:val="0"/>
          <w:numId w:val="10"/>
        </w:numPr>
        <w:rPr>
          <w:rFonts w:ascii="Candara" w:hAnsi="Candara"/>
          <w:sz w:val="24"/>
          <w:szCs w:val="24"/>
        </w:rPr>
      </w:pPr>
      <w:r w:rsidRPr="00111C74">
        <w:rPr>
          <w:rFonts w:ascii="Candara" w:hAnsi="Candara"/>
          <w:sz w:val="24"/>
          <w:szCs w:val="24"/>
        </w:rPr>
        <w:t xml:space="preserve">Objective 1.4:  </w:t>
      </w:r>
      <w:r w:rsidR="00A113B0" w:rsidRPr="00111C74">
        <w:rPr>
          <w:rFonts w:ascii="Candara" w:hAnsi="Candara"/>
          <w:sz w:val="24"/>
          <w:szCs w:val="24"/>
        </w:rPr>
        <w:t>By September 2013, create statewide, local, and limited facility-based HIV care continua (stratified by race/ethnicity and other key variables) to monitor clinical outcomes</w:t>
      </w:r>
      <w:r w:rsidRPr="00111C74">
        <w:rPr>
          <w:rFonts w:ascii="Candara" w:hAnsi="Candara"/>
          <w:sz w:val="24"/>
          <w:szCs w:val="24"/>
        </w:rPr>
        <w:t>.</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t xml:space="preserve">Initially develop Georgia’s care continua using </w:t>
      </w:r>
      <w:proofErr w:type="spellStart"/>
      <w:r w:rsidRPr="00111C74">
        <w:rPr>
          <w:rFonts w:ascii="Candara" w:hAnsi="Candara"/>
          <w:sz w:val="24"/>
          <w:szCs w:val="24"/>
        </w:rPr>
        <w:t>eHARs</w:t>
      </w:r>
      <w:proofErr w:type="spellEnd"/>
      <w:r w:rsidRPr="00111C74">
        <w:rPr>
          <w:rFonts w:ascii="Candara" w:hAnsi="Candara"/>
          <w:sz w:val="24"/>
          <w:szCs w:val="24"/>
        </w:rPr>
        <w:t xml:space="preserve"> data and laboratory surveillance information that resides in </w:t>
      </w:r>
      <w:proofErr w:type="spellStart"/>
      <w:r w:rsidRPr="00111C74">
        <w:rPr>
          <w:rFonts w:ascii="Candara" w:hAnsi="Candara"/>
          <w:sz w:val="24"/>
          <w:szCs w:val="24"/>
        </w:rPr>
        <w:t>SendSS</w:t>
      </w:r>
      <w:proofErr w:type="spellEnd"/>
      <w:r w:rsidRPr="00111C74">
        <w:rPr>
          <w:rFonts w:ascii="Candara" w:hAnsi="Candara"/>
          <w:sz w:val="24"/>
          <w:szCs w:val="24"/>
        </w:rPr>
        <w:t>.</w:t>
      </w:r>
    </w:p>
    <w:p w:rsidR="00DE2FA9" w:rsidRPr="00111C74" w:rsidRDefault="00DE2FA9" w:rsidP="00604CA8">
      <w:pPr>
        <w:pStyle w:val="ListParagraph"/>
        <w:numPr>
          <w:ilvl w:val="1"/>
          <w:numId w:val="10"/>
        </w:numPr>
        <w:rPr>
          <w:rFonts w:ascii="Candara" w:hAnsi="Candara"/>
          <w:sz w:val="24"/>
          <w:szCs w:val="24"/>
        </w:rPr>
      </w:pPr>
      <w:r w:rsidRPr="00111C74">
        <w:rPr>
          <w:rFonts w:ascii="Candara" w:hAnsi="Candara"/>
          <w:sz w:val="24"/>
          <w:szCs w:val="24"/>
        </w:rPr>
        <w:lastRenderedPageBreak/>
        <w:t xml:space="preserve">Develop electronic communication portals to that data maintained in other database systems can communicate with </w:t>
      </w:r>
      <w:proofErr w:type="spellStart"/>
      <w:r w:rsidRPr="00111C74">
        <w:rPr>
          <w:rFonts w:ascii="Candara" w:hAnsi="Candara"/>
          <w:sz w:val="24"/>
          <w:szCs w:val="24"/>
        </w:rPr>
        <w:t>SendSS</w:t>
      </w:r>
      <w:proofErr w:type="spellEnd"/>
      <w:r w:rsidR="00FB41BD" w:rsidRPr="00111C74">
        <w:rPr>
          <w:rFonts w:ascii="Candara" w:hAnsi="Candara"/>
          <w:sz w:val="24"/>
          <w:szCs w:val="24"/>
        </w:rPr>
        <w:t xml:space="preserve"> to eventually allow for cross-mapping with STI, TB and viral hepatitis data.</w:t>
      </w:r>
    </w:p>
    <w:p w:rsidR="00FB41BD" w:rsidRPr="00111C74" w:rsidRDefault="00FB41BD" w:rsidP="00604CA8">
      <w:pPr>
        <w:pStyle w:val="ListParagraph"/>
        <w:numPr>
          <w:ilvl w:val="1"/>
          <w:numId w:val="10"/>
        </w:numPr>
        <w:rPr>
          <w:rFonts w:ascii="Candara" w:hAnsi="Candara"/>
          <w:sz w:val="24"/>
          <w:szCs w:val="24"/>
        </w:rPr>
      </w:pPr>
      <w:r w:rsidRPr="00111C74">
        <w:rPr>
          <w:rFonts w:ascii="Candara" w:hAnsi="Candara"/>
          <w:sz w:val="24"/>
          <w:szCs w:val="24"/>
        </w:rPr>
        <w:t>Create care continua stratified by race/ethnicity, gender, age, transmission mode and other key variables.</w:t>
      </w:r>
    </w:p>
    <w:p w:rsidR="00FB41BD" w:rsidRPr="00111C74" w:rsidRDefault="00FB41BD" w:rsidP="00604CA8">
      <w:pPr>
        <w:pStyle w:val="ListParagraph"/>
        <w:numPr>
          <w:ilvl w:val="1"/>
          <w:numId w:val="10"/>
        </w:numPr>
        <w:rPr>
          <w:rFonts w:ascii="Candara" w:hAnsi="Candara"/>
          <w:sz w:val="24"/>
          <w:szCs w:val="24"/>
        </w:rPr>
      </w:pPr>
      <w:r w:rsidRPr="00111C74">
        <w:rPr>
          <w:rFonts w:ascii="Candara" w:hAnsi="Candara"/>
          <w:sz w:val="24"/>
          <w:szCs w:val="24"/>
        </w:rPr>
        <w:t>Create maps of HIV prevalence and new diagnoses, and generate care continua stratified by county, zip code and/or census tract.</w:t>
      </w:r>
    </w:p>
    <w:p w:rsidR="00CD6CCF" w:rsidRPr="00111C74" w:rsidRDefault="00CD6CCF" w:rsidP="00604CA8">
      <w:pPr>
        <w:pStyle w:val="ListParagraph"/>
        <w:numPr>
          <w:ilvl w:val="1"/>
          <w:numId w:val="10"/>
        </w:numPr>
        <w:rPr>
          <w:rFonts w:ascii="Candara" w:hAnsi="Candara"/>
          <w:sz w:val="24"/>
          <w:szCs w:val="24"/>
        </w:rPr>
      </w:pPr>
      <w:r w:rsidRPr="00111C74">
        <w:rPr>
          <w:rFonts w:ascii="Candara" w:hAnsi="Candara"/>
          <w:sz w:val="24"/>
          <w:szCs w:val="24"/>
        </w:rPr>
        <w:t xml:space="preserve">Collaborate with </w:t>
      </w:r>
      <w:hyperlink r:id="rId14" w:history="1">
        <w:proofErr w:type="spellStart"/>
        <w:r w:rsidRPr="008D6929">
          <w:rPr>
            <w:rStyle w:val="Hyperlink"/>
            <w:rFonts w:ascii="Candara" w:hAnsi="Candara"/>
            <w:sz w:val="24"/>
            <w:szCs w:val="24"/>
          </w:rPr>
          <w:t>AIDSVu</w:t>
        </w:r>
        <w:proofErr w:type="spellEnd"/>
      </w:hyperlink>
      <w:r w:rsidRPr="00111C74">
        <w:rPr>
          <w:rFonts w:ascii="Candara" w:hAnsi="Candara"/>
          <w:sz w:val="24"/>
          <w:szCs w:val="24"/>
        </w:rPr>
        <w:t xml:space="preserve"> to develop methodology to create Care Continuum maps by zip code for Atlanta.</w:t>
      </w:r>
    </w:p>
    <w:p w:rsidR="00CD6CCF" w:rsidRPr="00111C74" w:rsidRDefault="00CD6CCF" w:rsidP="00604CA8">
      <w:pPr>
        <w:pStyle w:val="ListParagraph"/>
        <w:numPr>
          <w:ilvl w:val="1"/>
          <w:numId w:val="10"/>
        </w:numPr>
        <w:rPr>
          <w:rFonts w:ascii="Candara" w:hAnsi="Candara"/>
          <w:sz w:val="24"/>
          <w:szCs w:val="24"/>
        </w:rPr>
      </w:pPr>
      <w:r w:rsidRPr="00111C74">
        <w:rPr>
          <w:rFonts w:ascii="Candara" w:hAnsi="Candara"/>
          <w:sz w:val="24"/>
          <w:szCs w:val="24"/>
        </w:rPr>
        <w:t>DPH HIV Core Surveillance team performs Routine Interstate Duplicate Review to identify individuals who have moved out of state as well as intrastate de-duplication.</w:t>
      </w:r>
    </w:p>
    <w:p w:rsidR="00C70880" w:rsidRPr="002C086A" w:rsidRDefault="00CD6CCF" w:rsidP="002C086A">
      <w:pPr>
        <w:pStyle w:val="ListParagraph"/>
        <w:numPr>
          <w:ilvl w:val="1"/>
          <w:numId w:val="10"/>
        </w:numPr>
        <w:rPr>
          <w:rFonts w:ascii="Candara" w:hAnsi="Candara"/>
          <w:sz w:val="24"/>
          <w:szCs w:val="24"/>
        </w:rPr>
      </w:pPr>
      <w:r w:rsidRPr="002C086A">
        <w:rPr>
          <w:rFonts w:ascii="Candara" w:hAnsi="Candara"/>
          <w:sz w:val="24"/>
          <w:szCs w:val="24"/>
        </w:rPr>
        <w:t xml:space="preserve">Identify care facilities with which to partner to create facility-specific care continua. </w:t>
      </w:r>
      <w:r w:rsidR="002C086A" w:rsidRPr="00C70880">
        <w:rPr>
          <w:rFonts w:ascii="Candara" w:hAnsi="Candara"/>
          <w:noProof/>
          <w:sz w:val="24"/>
          <w:szCs w:val="24"/>
        </w:rPr>
        <mc:AlternateContent>
          <mc:Choice Requires="wps">
            <w:drawing>
              <wp:anchor distT="0" distB="0" distL="114300" distR="114300" simplePos="0" relativeHeight="251670528" behindDoc="0" locked="0" layoutInCell="0" allowOverlap="1" wp14:anchorId="36AD74E0" wp14:editId="376983C0">
                <wp:simplePos x="0" y="0"/>
                <wp:positionH relativeFrom="margin">
                  <wp:posOffset>94615</wp:posOffset>
                </wp:positionH>
                <wp:positionV relativeFrom="margin">
                  <wp:posOffset>2767965</wp:posOffset>
                </wp:positionV>
                <wp:extent cx="5632450" cy="1706880"/>
                <wp:effectExtent l="19050" t="19050" r="25400" b="23495"/>
                <wp:wrapSquare wrapText="bothSides"/>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2450" cy="170688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C70880" w:rsidRPr="002C086A" w:rsidRDefault="00C70880" w:rsidP="004C2DB5">
                            <w:pPr>
                              <w:jc w:val="center"/>
                              <w:rPr>
                                <w:b/>
                                <w:i/>
                                <w:iCs/>
                                <w:sz w:val="24"/>
                              </w:rPr>
                            </w:pPr>
                            <w:r w:rsidRPr="002C086A">
                              <w:rPr>
                                <w:b/>
                                <w:i/>
                                <w:iCs/>
                                <w:sz w:val="24"/>
                              </w:rPr>
                              <w:t xml:space="preserve">2. Increase HIV Testing, Entry, Linkage, Retention, and Reengagement with Care, </w:t>
                            </w:r>
                            <w:r w:rsidR="004C2DB5">
                              <w:rPr>
                                <w:b/>
                                <w:i/>
                                <w:iCs/>
                                <w:sz w:val="24"/>
                              </w:rPr>
                              <w:t>Treatment and Prevention</w:t>
                            </w:r>
                          </w:p>
                        </w:txbxContent>
                      </wps:txbx>
                      <wps:bodyPr rot="0" vert="horz" wrap="square" lIns="45720" tIns="45720" rIns="4572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_x0000_s1028" type="#_x0000_t185" style="position:absolute;left:0;text-align:left;margin-left:7.45pt;margin-top:217.95pt;width:443.5pt;height:134.4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CPGQMAAJcGAAAOAAAAZHJzL2Uyb0RvYy54bWysVV1v0zAUfUfiP1h+z5K0+Wq1DLVpOyEN&#10;mDQQz27sNIbEDrbbdCD+O9dO1rVDSAjRh8jXvj6+59yPXr85tg06MKW5FDkOrwKMmCgl5WKX408f&#10;N16GkTZEUNJIwXL8yDR+c/P61XXfzdlE1rKhTCEAEXredzmujenmvq/LmrVEX8mOCTispGqJAVPt&#10;fKpID+ht40+CIPF7qWinZMm0ht3VcIhvHH5VsdJ8qCrNDGpyDLEZ91Xuu7Vf/+aazHeKdDUvxzDI&#10;P0TREi7g0RPUihiC9or/BtXyUkktK3NVytaXVcVL5jgAmzB4weahJh1zXEAc3Z1k0v8Ptnx/uFeI&#10;0xzHGAnSQooWeyPdy2hi5ek7PQevh+5eWYK6u5PlV42ELGoidmyhlOxrRigEFVp//+KCNTRcRdv+&#10;naSATgDdKXWsVGsBQQN0dAl5PCWEHQ0qYTNOppMohryVcBamQZJlLmU+mT9d75Q2t0y2yC5yvFWk&#10;/MrMPeHKvUIOd9q4xNCRHqFfMKraBtJ8IA3KgngIm8xHXwB/ArUXhdzwpnF10gjU53iahUHgwLVs&#10;OLWnThi12xaNQgCa49lyuYxnTg6Q7NxNyb2gDs2Kth7XhvBmWMPrjbB4oMEYulXD1dKPWTBbZ+ss&#10;8qJJsvaiYLXyFpsi8pJNmMar6aooVuFPG1oYzWtOKRM2uqe6DqO/q5uxw4aKPFX2BQt9QTaaJtPo&#10;d7L+ZRhQGo7VSG6ktNjEQRpNMy9N46kXTdeBt8w2hbcowiRJ18tiuX5Bae3aWv8fVsyBjULLvWHq&#10;oaY9otwWU5jOkhCDAQNjkgb2hxFpdjDpSqMwUtJ85qZ2zWJr909lYPd3pG2Jy7uuCWVDmSQO0u1y&#10;cbgdXUCmUV8n2SmqQcDngM/0HTV5lniQ2vFyDWl7cOhlc9weXcOfunsr6SN0KLBxbQjTHBa1VN8x&#10;6mEy5lh/2xPFMGreCujyKE4ndpSeG+rc2J4bRJQAlWMDyrllYYbxu+8U39VW5UG3zs6dDTeghot4&#10;iGo0YPo5buOktuP13HZez/8nN78AAAD//wMAUEsDBBQABgAIAAAAIQBKyaBH4AAAAAoBAAAPAAAA&#10;ZHJzL2Rvd25yZXYueG1sTI9BS8NAEIXvgv9hGcGb3dRGa2M2RStSUCpYRa/T7JgEs7Mhu03Tf+94&#10;0tt7zMeb9/Ll6Fo1UB8azwamkwQUceltw5WB97fHixtQISJbbD2TgSMFWBanJzlm1h/4lYZtrJSE&#10;cMjQQB1jl2kdypochonviOX25XuHUWxfadvjQcJdqy+T5Fo7bFg+1NjRqqbye7t3BlbaVs/r40da&#10;rp+G+83sJeLnw8aY87Px7hZUpDH+wfBbX6pDIZ12fs82qFZ8uhDSQDq7EiHAIpmK2BmYJ+kcdJHr&#10;/xOKHwAAAP//AwBQSwECLQAUAAYACAAAACEAtoM4kv4AAADhAQAAEwAAAAAAAAAAAAAAAAAAAAAA&#10;W0NvbnRlbnRfVHlwZXNdLnhtbFBLAQItABQABgAIAAAAIQA4/SH/1gAAAJQBAAALAAAAAAAAAAAA&#10;AAAAAC8BAABfcmVscy8ucmVsc1BLAQItABQABgAIAAAAIQCq+MCPGQMAAJcGAAAOAAAAAAAAAAAA&#10;AAAAAC4CAABkcnMvZTJvRG9jLnhtbFBLAQItABQABgAIAAAAIQBKyaBH4AAAAAoBAAAPAAAAAAAA&#10;AAAAAAAAAHMFAABkcnMvZG93bnJldi54bWxQSwUGAAAAAAQABADzAAAAgAYAAAAA&#10;" o:allowincell="f" adj="1739" fillcolor="#943634" strokecolor="#9bbb59" strokeweight="3pt">
                <v:shadow color="#5d7035" offset="1pt,1pt"/>
                <v:textbox style="mso-fit-shape-to-text:t" inset="3.6pt,,3.6pt">
                  <w:txbxContent>
                    <w:p w:rsidR="00C70880" w:rsidRPr="002C086A" w:rsidRDefault="00C70880" w:rsidP="004C2DB5">
                      <w:pPr>
                        <w:jc w:val="center"/>
                        <w:rPr>
                          <w:b/>
                          <w:i/>
                          <w:iCs/>
                          <w:sz w:val="24"/>
                        </w:rPr>
                      </w:pPr>
                      <w:r w:rsidRPr="002C086A">
                        <w:rPr>
                          <w:b/>
                          <w:i/>
                          <w:iCs/>
                          <w:sz w:val="24"/>
                        </w:rPr>
                        <w:t xml:space="preserve">2. Increase HIV Testing, Entry, Linkage, Retention, and Reengagement with Care, </w:t>
                      </w:r>
                      <w:r w:rsidR="004C2DB5">
                        <w:rPr>
                          <w:b/>
                          <w:i/>
                          <w:iCs/>
                          <w:sz w:val="24"/>
                        </w:rPr>
                        <w:t>Treatment and Prevention</w:t>
                      </w:r>
                    </w:p>
                  </w:txbxContent>
                </v:textbox>
                <w10:wrap type="square" anchorx="margin" anchory="margin"/>
              </v:shape>
            </w:pict>
          </mc:Fallback>
        </mc:AlternateContent>
      </w:r>
      <w:r w:rsidR="00A113B0" w:rsidRPr="002C086A">
        <w:rPr>
          <w:rFonts w:ascii="Candara" w:hAnsi="Candara"/>
          <w:sz w:val="24"/>
          <w:szCs w:val="24"/>
        </w:rPr>
        <w:t xml:space="preserve"> </w:t>
      </w:r>
    </w:p>
    <w:p w:rsidR="00C70880" w:rsidRDefault="00C70880" w:rsidP="00C70880">
      <w:pPr>
        <w:pStyle w:val="ListParagraph"/>
        <w:ind w:left="630"/>
        <w:rPr>
          <w:rFonts w:ascii="Candara" w:hAnsi="Candara"/>
          <w:sz w:val="24"/>
          <w:szCs w:val="24"/>
        </w:rPr>
      </w:pP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2.1: </w:t>
      </w:r>
      <w:r w:rsidR="00725444" w:rsidRPr="00111C74">
        <w:rPr>
          <w:rFonts w:ascii="Candara" w:hAnsi="Candara"/>
          <w:sz w:val="24"/>
          <w:szCs w:val="24"/>
        </w:rPr>
        <w:t>By July 2013, establish the Metro Atlanta Testing and Linkage Consortium (MATLC) to coordinate and expand HIV testing and linkage to care in high prevalence areas</w:t>
      </w:r>
    </w:p>
    <w:p w:rsidR="00604CA8" w:rsidRPr="00111C74" w:rsidRDefault="00604CA8" w:rsidP="00604CA8">
      <w:pPr>
        <w:pStyle w:val="ListParagraph"/>
        <w:numPr>
          <w:ilvl w:val="1"/>
          <w:numId w:val="15"/>
        </w:numPr>
        <w:rPr>
          <w:rFonts w:ascii="Candara" w:hAnsi="Candara"/>
          <w:sz w:val="24"/>
          <w:szCs w:val="24"/>
        </w:rPr>
      </w:pPr>
      <w:r w:rsidRPr="00111C74">
        <w:rPr>
          <w:rFonts w:ascii="Candara" w:hAnsi="Candara"/>
          <w:sz w:val="24"/>
          <w:szCs w:val="24"/>
        </w:rPr>
        <w:t xml:space="preserve"> Creation of a pilot project to address deficiencies in service and inefficient targeting</w:t>
      </w:r>
    </w:p>
    <w:p w:rsidR="00604CA8" w:rsidRPr="00111C74" w:rsidRDefault="00604CA8" w:rsidP="00604CA8">
      <w:pPr>
        <w:pStyle w:val="ListParagraph"/>
        <w:numPr>
          <w:ilvl w:val="1"/>
          <w:numId w:val="15"/>
        </w:numPr>
        <w:rPr>
          <w:rFonts w:ascii="Candara" w:hAnsi="Candara"/>
          <w:sz w:val="24"/>
          <w:szCs w:val="24"/>
        </w:rPr>
      </w:pPr>
      <w:r w:rsidRPr="00111C74">
        <w:rPr>
          <w:rFonts w:ascii="Candara" w:hAnsi="Candara"/>
          <w:sz w:val="24"/>
          <w:szCs w:val="24"/>
        </w:rPr>
        <w:t>Providers will work together through the MATLC to share testing plans and aggregate data</w:t>
      </w:r>
    </w:p>
    <w:p w:rsidR="00604CA8" w:rsidRPr="00111C74" w:rsidRDefault="00604CA8" w:rsidP="00604CA8">
      <w:pPr>
        <w:pStyle w:val="ListParagraph"/>
        <w:numPr>
          <w:ilvl w:val="1"/>
          <w:numId w:val="15"/>
        </w:numPr>
        <w:rPr>
          <w:rFonts w:ascii="Candara" w:hAnsi="Candara"/>
          <w:sz w:val="24"/>
          <w:szCs w:val="24"/>
        </w:rPr>
      </w:pPr>
      <w:r w:rsidRPr="00111C74">
        <w:rPr>
          <w:rFonts w:ascii="Candara" w:hAnsi="Candara"/>
          <w:sz w:val="24"/>
          <w:szCs w:val="24"/>
        </w:rPr>
        <w:t>Systematically focus existing HIV/STD resources on underserved, predominantly minority populations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2.2: </w:t>
      </w:r>
      <w:r w:rsidR="00725444" w:rsidRPr="00111C74">
        <w:rPr>
          <w:rFonts w:ascii="Candara" w:hAnsi="Candara"/>
          <w:sz w:val="24"/>
          <w:szCs w:val="24"/>
        </w:rPr>
        <w:t>By October 2013, through MATLC coordinate and focus testing and linkage activities to reach target populations using geospatial maps</w:t>
      </w:r>
    </w:p>
    <w:p w:rsidR="00604CA8"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Generate prevalence and new diagnosis maps quarterly for MATLC</w:t>
      </w:r>
    </w:p>
    <w:p w:rsidR="00041881"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Develop strategies for testing based on knowledge of other MATLC partner plans</w:t>
      </w:r>
    </w:p>
    <w:p w:rsidR="00041881"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Success will be measured by the number of person with new HIV diagnoses and their CD4 cell count at the time of diagnosis</w:t>
      </w:r>
    </w:p>
    <w:p w:rsidR="00041881"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Posting of testing and prevention event on the Resource Hub calendar</w:t>
      </w:r>
    </w:p>
    <w:p w:rsidR="00041881"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Coordination of the Rapid Response navigation system for all newly diagnosed persons</w:t>
      </w:r>
    </w:p>
    <w:p w:rsidR="00041881" w:rsidRPr="00111C74" w:rsidRDefault="00041881" w:rsidP="00604CA8">
      <w:pPr>
        <w:pStyle w:val="ListParagraph"/>
        <w:numPr>
          <w:ilvl w:val="1"/>
          <w:numId w:val="15"/>
        </w:numPr>
        <w:rPr>
          <w:rFonts w:ascii="Candara" w:hAnsi="Candara"/>
          <w:sz w:val="24"/>
          <w:szCs w:val="24"/>
        </w:rPr>
      </w:pPr>
      <w:r w:rsidRPr="00111C74">
        <w:rPr>
          <w:rFonts w:ascii="Candara" w:hAnsi="Candara"/>
          <w:sz w:val="24"/>
          <w:szCs w:val="24"/>
        </w:rPr>
        <w:t>Assessment of optimal use of CAPUS-funded navigators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2.3: </w:t>
      </w:r>
      <w:r w:rsidR="00725444" w:rsidRPr="00111C74">
        <w:rPr>
          <w:rFonts w:ascii="Candara" w:hAnsi="Candara"/>
          <w:sz w:val="24"/>
          <w:szCs w:val="24"/>
        </w:rPr>
        <w:t xml:space="preserve">By October 013, engage resources needed for the development of the resource </w:t>
      </w:r>
      <w:r w:rsidR="00041881" w:rsidRPr="00111C74">
        <w:rPr>
          <w:rFonts w:ascii="Candara" w:hAnsi="Candara"/>
          <w:sz w:val="24"/>
          <w:szCs w:val="24"/>
        </w:rPr>
        <w:t>hub.</w:t>
      </w:r>
    </w:p>
    <w:p w:rsidR="00041881" w:rsidRPr="00111C74" w:rsidRDefault="00041881" w:rsidP="00041881">
      <w:pPr>
        <w:pStyle w:val="ListParagraph"/>
        <w:numPr>
          <w:ilvl w:val="1"/>
          <w:numId w:val="15"/>
        </w:numPr>
        <w:rPr>
          <w:rFonts w:ascii="Candara" w:hAnsi="Candara"/>
          <w:sz w:val="24"/>
          <w:szCs w:val="24"/>
        </w:rPr>
      </w:pPr>
      <w:r w:rsidRPr="00111C74">
        <w:rPr>
          <w:rFonts w:ascii="Candara" w:hAnsi="Candara"/>
          <w:sz w:val="24"/>
          <w:szCs w:val="24"/>
        </w:rPr>
        <w:t>Create a statewide online Resource Hub</w:t>
      </w:r>
    </w:p>
    <w:p w:rsidR="00041881" w:rsidRPr="00111C74" w:rsidRDefault="00041881" w:rsidP="00041881">
      <w:pPr>
        <w:pStyle w:val="ListParagraph"/>
        <w:numPr>
          <w:ilvl w:val="1"/>
          <w:numId w:val="15"/>
        </w:numPr>
        <w:rPr>
          <w:rFonts w:ascii="Candara" w:hAnsi="Candara"/>
          <w:sz w:val="24"/>
          <w:szCs w:val="24"/>
        </w:rPr>
      </w:pPr>
      <w:r w:rsidRPr="00111C74">
        <w:rPr>
          <w:rFonts w:ascii="Candara" w:hAnsi="Candara"/>
          <w:sz w:val="24"/>
          <w:szCs w:val="24"/>
        </w:rPr>
        <w:t>The hub will be developed in 5 phases:</w:t>
      </w:r>
    </w:p>
    <w:p w:rsidR="00041881" w:rsidRPr="00111C74" w:rsidRDefault="00041881" w:rsidP="00041881">
      <w:pPr>
        <w:pStyle w:val="ListParagraph"/>
        <w:numPr>
          <w:ilvl w:val="2"/>
          <w:numId w:val="15"/>
        </w:numPr>
        <w:rPr>
          <w:rFonts w:ascii="Candara" w:hAnsi="Candara"/>
          <w:sz w:val="24"/>
          <w:szCs w:val="24"/>
        </w:rPr>
      </w:pPr>
      <w:r w:rsidRPr="00111C74">
        <w:rPr>
          <w:rFonts w:ascii="Candara" w:hAnsi="Candara"/>
          <w:sz w:val="24"/>
          <w:szCs w:val="24"/>
        </w:rPr>
        <w:t>Define the scope of the Hub</w:t>
      </w:r>
    </w:p>
    <w:p w:rsidR="00041881" w:rsidRPr="00111C74" w:rsidRDefault="00041881" w:rsidP="00041881">
      <w:pPr>
        <w:pStyle w:val="ListParagraph"/>
        <w:numPr>
          <w:ilvl w:val="2"/>
          <w:numId w:val="15"/>
        </w:numPr>
        <w:rPr>
          <w:rFonts w:ascii="Candara" w:hAnsi="Candara"/>
          <w:sz w:val="24"/>
          <w:szCs w:val="24"/>
        </w:rPr>
      </w:pPr>
      <w:r w:rsidRPr="00111C74">
        <w:rPr>
          <w:rFonts w:ascii="Candara" w:hAnsi="Candara"/>
          <w:sz w:val="24"/>
          <w:szCs w:val="24"/>
        </w:rPr>
        <w:lastRenderedPageBreak/>
        <w:t>Development and launch of requests for eligibility of services, testing/event calendars and map components</w:t>
      </w:r>
    </w:p>
    <w:p w:rsidR="00041881" w:rsidRPr="00111C74" w:rsidRDefault="00041881" w:rsidP="00041881">
      <w:pPr>
        <w:pStyle w:val="ListParagraph"/>
        <w:numPr>
          <w:ilvl w:val="2"/>
          <w:numId w:val="15"/>
        </w:numPr>
        <w:rPr>
          <w:rFonts w:ascii="Candara" w:hAnsi="Candara"/>
          <w:sz w:val="24"/>
          <w:szCs w:val="24"/>
        </w:rPr>
      </w:pPr>
      <w:r w:rsidRPr="00111C74">
        <w:rPr>
          <w:rFonts w:ascii="Candara" w:hAnsi="Candara"/>
          <w:sz w:val="24"/>
          <w:szCs w:val="24"/>
        </w:rPr>
        <w:t>Development and launch of service listings and linkage components</w:t>
      </w:r>
    </w:p>
    <w:p w:rsidR="00041881" w:rsidRPr="00111C74" w:rsidRDefault="00041881" w:rsidP="00041881">
      <w:pPr>
        <w:pStyle w:val="ListParagraph"/>
        <w:numPr>
          <w:ilvl w:val="2"/>
          <w:numId w:val="15"/>
        </w:numPr>
        <w:rPr>
          <w:rFonts w:ascii="Candara" w:hAnsi="Candara"/>
          <w:sz w:val="24"/>
          <w:szCs w:val="24"/>
        </w:rPr>
      </w:pPr>
      <w:r w:rsidRPr="00111C74">
        <w:rPr>
          <w:rFonts w:ascii="Candara" w:hAnsi="Candara"/>
          <w:sz w:val="24"/>
          <w:szCs w:val="24"/>
        </w:rPr>
        <w:t>Development and launch of the eligibility component and the provider public health data</w:t>
      </w:r>
    </w:p>
    <w:p w:rsidR="00041881" w:rsidRPr="00111C74" w:rsidRDefault="00041881" w:rsidP="00041881">
      <w:pPr>
        <w:pStyle w:val="ListParagraph"/>
        <w:numPr>
          <w:ilvl w:val="2"/>
          <w:numId w:val="15"/>
        </w:numPr>
        <w:rPr>
          <w:rFonts w:ascii="Candara" w:hAnsi="Candara"/>
          <w:sz w:val="24"/>
          <w:szCs w:val="24"/>
        </w:rPr>
      </w:pPr>
      <w:r w:rsidRPr="00111C74">
        <w:rPr>
          <w:rFonts w:ascii="Candara" w:hAnsi="Candara"/>
          <w:sz w:val="24"/>
          <w:szCs w:val="24"/>
        </w:rPr>
        <w:t>Development and execution of the laboratory clinical alerts and ADAP pharmacy alerts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2.4: </w:t>
      </w:r>
      <w:r w:rsidR="00725444" w:rsidRPr="00111C74">
        <w:rPr>
          <w:rFonts w:ascii="Candara" w:hAnsi="Candara"/>
          <w:sz w:val="24"/>
          <w:szCs w:val="24"/>
        </w:rPr>
        <w:t>By November 2013, develop and initiate pilot for public hub concept website including static content</w:t>
      </w:r>
    </w:p>
    <w:p w:rsidR="00041881" w:rsidRPr="00111C74" w:rsidRDefault="009F25D6" w:rsidP="00041881">
      <w:pPr>
        <w:pStyle w:val="ListParagraph"/>
        <w:numPr>
          <w:ilvl w:val="1"/>
          <w:numId w:val="15"/>
        </w:numPr>
        <w:rPr>
          <w:rFonts w:ascii="Candara" w:hAnsi="Candara"/>
          <w:sz w:val="24"/>
          <w:szCs w:val="24"/>
        </w:rPr>
      </w:pPr>
      <w:r w:rsidRPr="00111C74">
        <w:rPr>
          <w:rFonts w:ascii="Candara" w:hAnsi="Candara"/>
          <w:sz w:val="24"/>
          <w:szCs w:val="24"/>
        </w:rPr>
        <w:t xml:space="preserve">The Public Hub components will include: </w:t>
      </w:r>
    </w:p>
    <w:p w:rsidR="009F25D6" w:rsidRPr="00111C74" w:rsidRDefault="009F25D6" w:rsidP="009F25D6">
      <w:pPr>
        <w:pStyle w:val="ListParagraph"/>
        <w:numPr>
          <w:ilvl w:val="2"/>
          <w:numId w:val="15"/>
        </w:numPr>
        <w:rPr>
          <w:rFonts w:ascii="Candara" w:hAnsi="Candara"/>
          <w:sz w:val="24"/>
          <w:szCs w:val="24"/>
        </w:rPr>
      </w:pPr>
      <w:r w:rsidRPr="00111C74">
        <w:rPr>
          <w:rFonts w:ascii="Candara" w:hAnsi="Candara"/>
          <w:sz w:val="24"/>
          <w:szCs w:val="24"/>
        </w:rPr>
        <w:t xml:space="preserve">Testing/prevention event maps and calendar providing three public services – HIV prevalence maps, public testing and prevention services, and event calendars. </w:t>
      </w:r>
    </w:p>
    <w:p w:rsidR="009F25D6" w:rsidRPr="00111C74" w:rsidRDefault="009F25D6" w:rsidP="009F25D6">
      <w:pPr>
        <w:pStyle w:val="ListParagraph"/>
        <w:numPr>
          <w:ilvl w:val="2"/>
          <w:numId w:val="15"/>
        </w:numPr>
        <w:rPr>
          <w:rFonts w:ascii="Candara" w:hAnsi="Candara"/>
          <w:sz w:val="24"/>
          <w:szCs w:val="24"/>
        </w:rPr>
      </w:pPr>
      <w:r w:rsidRPr="00111C74">
        <w:rPr>
          <w:rFonts w:ascii="Candara" w:hAnsi="Candara"/>
          <w:sz w:val="24"/>
          <w:szCs w:val="24"/>
        </w:rPr>
        <w:t>A statewide resource directory of service listing and linkages  available to the public and patient navigators to determine resources available to address key social and medical needs</w:t>
      </w:r>
    </w:p>
    <w:p w:rsidR="009F25D6" w:rsidRPr="00111C74" w:rsidRDefault="009F25D6" w:rsidP="009F25D6">
      <w:pPr>
        <w:pStyle w:val="ListParagraph"/>
        <w:numPr>
          <w:ilvl w:val="2"/>
          <w:numId w:val="15"/>
        </w:numPr>
        <w:rPr>
          <w:rFonts w:ascii="Candara" w:hAnsi="Candara"/>
          <w:sz w:val="24"/>
          <w:szCs w:val="24"/>
        </w:rPr>
      </w:pPr>
      <w:r w:rsidRPr="00111C74">
        <w:rPr>
          <w:rFonts w:ascii="Candara" w:hAnsi="Candara"/>
          <w:sz w:val="24"/>
          <w:szCs w:val="24"/>
        </w:rPr>
        <w:t>HIV-related education</w:t>
      </w:r>
    </w:p>
    <w:p w:rsidR="009F25D6" w:rsidRPr="00111C74" w:rsidRDefault="009F25D6" w:rsidP="009F25D6">
      <w:pPr>
        <w:pStyle w:val="ListParagraph"/>
        <w:numPr>
          <w:ilvl w:val="2"/>
          <w:numId w:val="15"/>
        </w:numPr>
        <w:rPr>
          <w:rFonts w:ascii="Candara" w:hAnsi="Candara"/>
          <w:sz w:val="24"/>
          <w:szCs w:val="24"/>
        </w:rPr>
      </w:pPr>
      <w:r w:rsidRPr="00111C74">
        <w:rPr>
          <w:rFonts w:ascii="Candara" w:hAnsi="Candara"/>
          <w:sz w:val="24"/>
          <w:szCs w:val="24"/>
        </w:rPr>
        <w:t>Public health data will be published in order to increase transparency</w:t>
      </w:r>
    </w:p>
    <w:p w:rsidR="009F25D6" w:rsidRPr="00111C74" w:rsidRDefault="009F25D6" w:rsidP="009F25D6">
      <w:pPr>
        <w:pStyle w:val="ListParagraph"/>
        <w:numPr>
          <w:ilvl w:val="2"/>
          <w:numId w:val="15"/>
        </w:numPr>
        <w:rPr>
          <w:rFonts w:ascii="Candara" w:hAnsi="Candara"/>
          <w:sz w:val="24"/>
          <w:szCs w:val="24"/>
        </w:rPr>
      </w:pPr>
      <w:r w:rsidRPr="00111C74">
        <w:rPr>
          <w:rFonts w:ascii="Candara" w:hAnsi="Candara"/>
          <w:sz w:val="24"/>
          <w:szCs w:val="24"/>
        </w:rPr>
        <w:t>The portal will allow individuals to be screen for eligibility and apply for multiple services using one process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2.5: </w:t>
      </w:r>
      <w:r w:rsidR="00725444" w:rsidRPr="00111C74">
        <w:rPr>
          <w:rFonts w:ascii="Candara" w:hAnsi="Candara"/>
          <w:sz w:val="24"/>
          <w:szCs w:val="24"/>
        </w:rPr>
        <w:t>By April 2014, go lie with Public Resource Hub to improve accessibility of HIV/AIDS service information for primary care providers, navigators, community organizations and consumers</w:t>
      </w:r>
    </w:p>
    <w:p w:rsidR="009F25D6" w:rsidRPr="00111C74" w:rsidRDefault="009F25D6" w:rsidP="009F25D6">
      <w:pPr>
        <w:pStyle w:val="ListParagraph"/>
        <w:numPr>
          <w:ilvl w:val="1"/>
          <w:numId w:val="15"/>
        </w:numPr>
        <w:rPr>
          <w:rFonts w:ascii="Candara" w:hAnsi="Candara"/>
          <w:sz w:val="24"/>
          <w:szCs w:val="24"/>
        </w:rPr>
      </w:pPr>
      <w:r w:rsidRPr="00111C74">
        <w:rPr>
          <w:rFonts w:ascii="Candara" w:hAnsi="Candara"/>
          <w:sz w:val="24"/>
          <w:szCs w:val="24"/>
        </w:rPr>
        <w:t>Evaluate the pilot website through focus groups and feedback from stakeholders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2.6: </w:t>
      </w:r>
      <w:r w:rsidR="00725444" w:rsidRPr="00111C74">
        <w:rPr>
          <w:rFonts w:ascii="Candara" w:hAnsi="Candara"/>
          <w:sz w:val="24"/>
          <w:szCs w:val="24"/>
        </w:rPr>
        <w:t>By May 2014, develop and initiate social media interfaces to support the Public Resource Hub</w:t>
      </w:r>
    </w:p>
    <w:p w:rsidR="009F25D6" w:rsidRPr="00111C74" w:rsidRDefault="009F25D6" w:rsidP="009F25D6">
      <w:pPr>
        <w:pStyle w:val="ListParagraph"/>
        <w:numPr>
          <w:ilvl w:val="1"/>
          <w:numId w:val="15"/>
        </w:numPr>
        <w:rPr>
          <w:rFonts w:ascii="Candara" w:hAnsi="Candara"/>
          <w:sz w:val="24"/>
          <w:szCs w:val="24"/>
        </w:rPr>
      </w:pPr>
      <w:r w:rsidRPr="00111C74">
        <w:rPr>
          <w:rFonts w:ascii="Candara" w:hAnsi="Candara"/>
          <w:sz w:val="24"/>
          <w:szCs w:val="24"/>
        </w:rPr>
        <w:t>The Resource Hub will be linked to popular social medial sites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2.7: </w:t>
      </w:r>
      <w:r w:rsidR="00725444" w:rsidRPr="00111C74">
        <w:rPr>
          <w:rFonts w:ascii="Candara" w:hAnsi="Candara"/>
          <w:sz w:val="24"/>
          <w:szCs w:val="24"/>
        </w:rPr>
        <w:t>By February 2014, finalize private hub components</w:t>
      </w:r>
    </w:p>
    <w:p w:rsidR="009F25D6" w:rsidRPr="00111C74" w:rsidRDefault="009F25D6" w:rsidP="009F25D6">
      <w:pPr>
        <w:pStyle w:val="ListParagraph"/>
        <w:numPr>
          <w:ilvl w:val="1"/>
          <w:numId w:val="15"/>
        </w:numPr>
        <w:rPr>
          <w:rFonts w:ascii="Candara" w:hAnsi="Candara"/>
          <w:sz w:val="24"/>
          <w:szCs w:val="24"/>
        </w:rPr>
      </w:pPr>
      <w:r w:rsidRPr="00111C74">
        <w:rPr>
          <w:rFonts w:ascii="Candara" w:hAnsi="Candara"/>
          <w:sz w:val="24"/>
          <w:szCs w:val="24"/>
        </w:rPr>
        <w:t xml:space="preserve">The Provider Hub will include: </w:t>
      </w:r>
    </w:p>
    <w:p w:rsidR="009F25D6" w:rsidRPr="00111C74" w:rsidRDefault="00C96AA9" w:rsidP="009F25D6">
      <w:pPr>
        <w:pStyle w:val="ListParagraph"/>
        <w:numPr>
          <w:ilvl w:val="2"/>
          <w:numId w:val="15"/>
        </w:numPr>
        <w:rPr>
          <w:rFonts w:ascii="Candara" w:hAnsi="Candara"/>
          <w:sz w:val="24"/>
          <w:szCs w:val="24"/>
        </w:rPr>
      </w:pPr>
      <w:r w:rsidRPr="00111C74">
        <w:rPr>
          <w:rFonts w:ascii="Candara" w:hAnsi="Candara"/>
          <w:sz w:val="24"/>
          <w:szCs w:val="24"/>
        </w:rPr>
        <w:t>Eligibility portal which will allow HIV service and care providers with state clearance to determine patient eligibility for RW, ADAP, and PCIP, and HICP</w:t>
      </w:r>
    </w:p>
    <w:p w:rsidR="00C96AA9" w:rsidRPr="00111C74" w:rsidRDefault="00C96AA9" w:rsidP="009F25D6">
      <w:pPr>
        <w:pStyle w:val="ListParagraph"/>
        <w:numPr>
          <w:ilvl w:val="2"/>
          <w:numId w:val="15"/>
        </w:numPr>
        <w:rPr>
          <w:rFonts w:ascii="Candara" w:hAnsi="Candara"/>
          <w:sz w:val="24"/>
          <w:szCs w:val="24"/>
        </w:rPr>
      </w:pPr>
      <w:r w:rsidRPr="00111C74">
        <w:rPr>
          <w:rFonts w:ascii="Candara" w:hAnsi="Candara"/>
          <w:sz w:val="24"/>
          <w:szCs w:val="24"/>
        </w:rPr>
        <w:t>Public health data will be published to assist in targeted services</w:t>
      </w:r>
    </w:p>
    <w:p w:rsidR="00C96AA9" w:rsidRPr="00111C74" w:rsidRDefault="00C96AA9" w:rsidP="009F25D6">
      <w:pPr>
        <w:pStyle w:val="ListParagraph"/>
        <w:numPr>
          <w:ilvl w:val="2"/>
          <w:numId w:val="15"/>
        </w:numPr>
        <w:rPr>
          <w:rFonts w:ascii="Candara" w:hAnsi="Candara"/>
          <w:sz w:val="24"/>
          <w:szCs w:val="24"/>
        </w:rPr>
      </w:pPr>
      <w:r w:rsidRPr="00111C74">
        <w:rPr>
          <w:rFonts w:ascii="Candara" w:hAnsi="Candara"/>
          <w:sz w:val="24"/>
          <w:szCs w:val="24"/>
        </w:rPr>
        <w:t xml:space="preserve">Provider public health data will be used to improve HIVE care retention and quality. </w:t>
      </w:r>
    </w:p>
    <w:p w:rsidR="00C96AA9" w:rsidRPr="00111C74" w:rsidRDefault="00C96AA9" w:rsidP="009F25D6">
      <w:pPr>
        <w:pStyle w:val="ListParagraph"/>
        <w:numPr>
          <w:ilvl w:val="2"/>
          <w:numId w:val="15"/>
        </w:numPr>
        <w:rPr>
          <w:rFonts w:ascii="Candara" w:hAnsi="Candara"/>
          <w:sz w:val="24"/>
          <w:szCs w:val="24"/>
        </w:rPr>
      </w:pPr>
      <w:r w:rsidRPr="00111C74">
        <w:rPr>
          <w:rFonts w:ascii="Candara" w:hAnsi="Candara"/>
          <w:sz w:val="24"/>
          <w:szCs w:val="24"/>
        </w:rPr>
        <w:t>Educational opportunities will be accessible to new or less experienced HIV providers</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2.8: </w:t>
      </w:r>
      <w:r w:rsidR="00725444" w:rsidRPr="00111C74">
        <w:rPr>
          <w:rFonts w:ascii="Candara" w:hAnsi="Candara"/>
          <w:sz w:val="24"/>
          <w:szCs w:val="24"/>
        </w:rPr>
        <w:t>By May 2014, go live with Eligibility Portal fo</w:t>
      </w:r>
      <w:r w:rsidR="009F25D6" w:rsidRPr="00111C74">
        <w:rPr>
          <w:rFonts w:ascii="Candara" w:hAnsi="Candara"/>
          <w:sz w:val="24"/>
          <w:szCs w:val="24"/>
        </w:rPr>
        <w:t>r</w:t>
      </w:r>
      <w:r w:rsidR="00725444" w:rsidRPr="00111C74">
        <w:rPr>
          <w:rFonts w:ascii="Candara" w:hAnsi="Candara"/>
          <w:sz w:val="24"/>
          <w:szCs w:val="24"/>
        </w:rPr>
        <w:t xml:space="preserve"> the Resource Hub to streamline the eligibility verification process to decrease the burden of accessing care and other services</w:t>
      </w:r>
    </w:p>
    <w:p w:rsidR="00C96AA9" w:rsidRPr="00111C74" w:rsidRDefault="00C96AA9" w:rsidP="00C96AA9">
      <w:pPr>
        <w:pStyle w:val="ListParagraph"/>
        <w:numPr>
          <w:ilvl w:val="1"/>
          <w:numId w:val="15"/>
        </w:numPr>
        <w:rPr>
          <w:rFonts w:ascii="Candara" w:hAnsi="Candara"/>
          <w:sz w:val="24"/>
          <w:szCs w:val="24"/>
        </w:rPr>
      </w:pPr>
      <w:r w:rsidRPr="00111C74">
        <w:rPr>
          <w:rFonts w:ascii="Candara" w:hAnsi="Candara"/>
          <w:sz w:val="24"/>
          <w:szCs w:val="24"/>
        </w:rPr>
        <w:t xml:space="preserve">Pilot the Eligibility Portal with focus groups to ensure that access is </w:t>
      </w:r>
      <w:r w:rsidR="00C72DB5" w:rsidRPr="00111C74">
        <w:rPr>
          <w:rFonts w:ascii="Candara" w:hAnsi="Candara"/>
          <w:sz w:val="24"/>
          <w:szCs w:val="24"/>
        </w:rPr>
        <w:t xml:space="preserve">useful to providers, case managers, and patient navigators. </w:t>
      </w:r>
    </w:p>
    <w:p w:rsidR="00C72DB5" w:rsidRPr="00111C74" w:rsidRDefault="00C72DB5" w:rsidP="00C96AA9">
      <w:pPr>
        <w:pStyle w:val="ListParagraph"/>
        <w:numPr>
          <w:ilvl w:val="1"/>
          <w:numId w:val="15"/>
        </w:numPr>
        <w:rPr>
          <w:rFonts w:ascii="Candara" w:hAnsi="Candara"/>
          <w:sz w:val="24"/>
          <w:szCs w:val="24"/>
        </w:rPr>
      </w:pPr>
      <w:r w:rsidRPr="00111C74">
        <w:rPr>
          <w:rFonts w:ascii="Candara" w:hAnsi="Candara"/>
          <w:sz w:val="24"/>
          <w:szCs w:val="24"/>
        </w:rPr>
        <w:t>Feedback will be given on the usability of the Hub from the field as well</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lastRenderedPageBreak/>
        <w:t xml:space="preserve">Objective 2.9: </w:t>
      </w:r>
      <w:r w:rsidR="00725444" w:rsidRPr="00111C74">
        <w:rPr>
          <w:rFonts w:ascii="Candara" w:hAnsi="Candara"/>
          <w:sz w:val="24"/>
          <w:szCs w:val="24"/>
        </w:rPr>
        <w:t xml:space="preserve">By August 2014, integrate </w:t>
      </w:r>
      <w:proofErr w:type="spellStart"/>
      <w:r w:rsidR="00725444" w:rsidRPr="00111C74">
        <w:rPr>
          <w:rFonts w:ascii="Candara" w:hAnsi="Candara"/>
          <w:sz w:val="24"/>
          <w:szCs w:val="24"/>
        </w:rPr>
        <w:t>geomaps</w:t>
      </w:r>
      <w:proofErr w:type="spellEnd"/>
      <w:r w:rsidR="00725444" w:rsidRPr="00111C74">
        <w:rPr>
          <w:rFonts w:ascii="Candara" w:hAnsi="Candara"/>
          <w:sz w:val="24"/>
          <w:szCs w:val="24"/>
        </w:rPr>
        <w:t xml:space="preserve"> created for MATLC into the private hub for ongoing coordination of testing and linkage activities</w:t>
      </w:r>
    </w:p>
    <w:p w:rsidR="00C72DB5" w:rsidRPr="00111C74" w:rsidRDefault="00C72DB5" w:rsidP="00C72DB5">
      <w:pPr>
        <w:pStyle w:val="ListParagraph"/>
        <w:numPr>
          <w:ilvl w:val="1"/>
          <w:numId w:val="15"/>
        </w:numPr>
        <w:rPr>
          <w:rFonts w:ascii="Candara" w:hAnsi="Candara"/>
          <w:sz w:val="24"/>
          <w:szCs w:val="24"/>
        </w:rPr>
      </w:pPr>
      <w:r w:rsidRPr="00111C74">
        <w:rPr>
          <w:rFonts w:ascii="Candara" w:hAnsi="Candara"/>
          <w:sz w:val="24"/>
          <w:szCs w:val="24"/>
        </w:rPr>
        <w:t xml:space="preserve">Generate </w:t>
      </w:r>
      <w:proofErr w:type="spellStart"/>
      <w:r w:rsidRPr="00111C74">
        <w:rPr>
          <w:rFonts w:ascii="Candara" w:hAnsi="Candara"/>
          <w:sz w:val="24"/>
          <w:szCs w:val="24"/>
        </w:rPr>
        <w:t>geomaps</w:t>
      </w:r>
      <w:proofErr w:type="spellEnd"/>
      <w:r w:rsidRPr="00111C74">
        <w:rPr>
          <w:rFonts w:ascii="Candara" w:hAnsi="Candara"/>
          <w:sz w:val="24"/>
          <w:szCs w:val="24"/>
        </w:rPr>
        <w:t xml:space="preserve"> of HIV prevalence and new diagnoses on a quarterly basis/as needed to eventually be integrated into the Hub</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2.10: </w:t>
      </w:r>
      <w:r w:rsidR="00725444" w:rsidRPr="00111C74">
        <w:rPr>
          <w:rFonts w:ascii="Candara" w:hAnsi="Candara"/>
          <w:sz w:val="24"/>
          <w:szCs w:val="24"/>
        </w:rPr>
        <w:t>By June 2014, increase usage of the resource hub by 5% on a quarterly basis</w:t>
      </w:r>
    </w:p>
    <w:p w:rsidR="00C72DB5" w:rsidRPr="00111C74" w:rsidRDefault="00C72DB5" w:rsidP="00C72DB5">
      <w:pPr>
        <w:pStyle w:val="ListParagraph"/>
        <w:numPr>
          <w:ilvl w:val="1"/>
          <w:numId w:val="15"/>
        </w:numPr>
        <w:rPr>
          <w:rFonts w:ascii="Candara" w:hAnsi="Candara"/>
          <w:sz w:val="24"/>
          <w:szCs w:val="24"/>
        </w:rPr>
      </w:pPr>
      <w:r w:rsidRPr="00111C74">
        <w:rPr>
          <w:rFonts w:ascii="Candara" w:hAnsi="Candara"/>
          <w:sz w:val="24"/>
          <w:szCs w:val="24"/>
        </w:rPr>
        <w:t>Develop a monitoring plan, including variables such as number of hits, page views, and time spent on specific pages</w:t>
      </w:r>
    </w:p>
    <w:p w:rsidR="00C72DB5" w:rsidRPr="00111C74" w:rsidRDefault="00C72DB5" w:rsidP="00C72DB5">
      <w:pPr>
        <w:pStyle w:val="ListParagraph"/>
        <w:numPr>
          <w:ilvl w:val="1"/>
          <w:numId w:val="15"/>
        </w:numPr>
        <w:rPr>
          <w:rFonts w:ascii="Candara" w:hAnsi="Candara"/>
          <w:sz w:val="24"/>
          <w:szCs w:val="24"/>
        </w:rPr>
      </w:pPr>
      <w:r w:rsidRPr="00111C74">
        <w:rPr>
          <w:rFonts w:ascii="Candara" w:hAnsi="Candara"/>
          <w:sz w:val="24"/>
          <w:szCs w:val="24"/>
        </w:rPr>
        <w:t>Embed evaluation tools within the HUB to provide consumer feedback</w:t>
      </w:r>
    </w:p>
    <w:p w:rsidR="00604CA8"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2.11: </w:t>
      </w:r>
      <w:r w:rsidR="00725444" w:rsidRPr="00111C74">
        <w:rPr>
          <w:rFonts w:ascii="Candara" w:hAnsi="Candara"/>
          <w:sz w:val="24"/>
          <w:szCs w:val="24"/>
        </w:rPr>
        <w:t>By August 2014, implement clinical alerts using surveillance data through private hub</w:t>
      </w:r>
      <w:r w:rsidR="00931130" w:rsidRPr="00111C74">
        <w:rPr>
          <w:rFonts w:ascii="Candara" w:hAnsi="Candara"/>
          <w:sz w:val="24"/>
          <w:szCs w:val="24"/>
        </w:rPr>
        <w:t>, as legally permitted, to improve HIV care retention and quality</w:t>
      </w:r>
    </w:p>
    <w:p w:rsidR="00C72DB5" w:rsidRPr="00111C74" w:rsidRDefault="00C72DB5" w:rsidP="00C72DB5">
      <w:pPr>
        <w:pStyle w:val="ListParagraph"/>
        <w:numPr>
          <w:ilvl w:val="1"/>
          <w:numId w:val="15"/>
        </w:numPr>
        <w:rPr>
          <w:rFonts w:ascii="Candara" w:hAnsi="Candara"/>
          <w:sz w:val="24"/>
          <w:szCs w:val="24"/>
        </w:rPr>
      </w:pPr>
      <w:r w:rsidRPr="00111C74">
        <w:rPr>
          <w:rFonts w:ascii="Candara" w:hAnsi="Candara"/>
          <w:sz w:val="24"/>
          <w:szCs w:val="24"/>
        </w:rPr>
        <w:t>Linkage to and retention in care as well as ART adherence will be facilitated through the laboratory alert system</w:t>
      </w:r>
    </w:p>
    <w:p w:rsidR="00725444" w:rsidRPr="00111C74" w:rsidRDefault="00604CA8" w:rsidP="00604CA8">
      <w:pPr>
        <w:pStyle w:val="ListParagraph"/>
        <w:numPr>
          <w:ilvl w:val="0"/>
          <w:numId w:val="15"/>
        </w:numPr>
        <w:rPr>
          <w:rFonts w:ascii="Candara" w:hAnsi="Candara"/>
          <w:sz w:val="24"/>
          <w:szCs w:val="24"/>
        </w:rPr>
      </w:pPr>
      <w:r w:rsidRPr="00111C74">
        <w:rPr>
          <w:rFonts w:ascii="Candara" w:hAnsi="Candara"/>
          <w:sz w:val="24"/>
          <w:szCs w:val="24"/>
        </w:rPr>
        <w:t xml:space="preserve">Objective 2.12: </w:t>
      </w:r>
      <w:r w:rsidR="00931130" w:rsidRPr="00111C74">
        <w:rPr>
          <w:rFonts w:ascii="Candara" w:hAnsi="Candara"/>
          <w:sz w:val="24"/>
          <w:szCs w:val="24"/>
        </w:rPr>
        <w:t xml:space="preserve">By August 2014, implement ADAP Pharmacy alert system through private hub, as legally permitted, to monitor ART Adherence. </w:t>
      </w:r>
    </w:p>
    <w:p w:rsidR="002C086A" w:rsidRPr="004C2DB5" w:rsidRDefault="00C72DB5" w:rsidP="007F1AEB">
      <w:pPr>
        <w:pStyle w:val="ListParagraph"/>
        <w:numPr>
          <w:ilvl w:val="1"/>
          <w:numId w:val="15"/>
        </w:numPr>
        <w:rPr>
          <w:rFonts w:ascii="Candara" w:hAnsi="Candara"/>
          <w:sz w:val="24"/>
          <w:szCs w:val="24"/>
        </w:rPr>
      </w:pPr>
      <w:r w:rsidRPr="004C2DB5">
        <w:rPr>
          <w:rFonts w:ascii="Candara" w:hAnsi="Candara"/>
          <w:sz w:val="24"/>
          <w:szCs w:val="24"/>
        </w:rPr>
        <w:t>Adherence to ART will be enhanced through monitoring ADAP prescription refills through the Pharmacy Benefits Manager</w:t>
      </w:r>
      <w:r w:rsidR="004C2DB5" w:rsidRPr="004C2DB5">
        <w:rPr>
          <w:rFonts w:ascii="Candara" w:hAnsi="Candara"/>
          <w:noProof/>
          <w:sz w:val="24"/>
          <w:szCs w:val="24"/>
        </w:rPr>
        <mc:AlternateContent>
          <mc:Choice Requires="wps">
            <w:drawing>
              <wp:anchor distT="0" distB="0" distL="114300" distR="114300" simplePos="0" relativeHeight="251674624" behindDoc="0" locked="0" layoutInCell="0" allowOverlap="1" wp14:anchorId="107D74CE" wp14:editId="37F6BDF5">
                <wp:simplePos x="0" y="0"/>
                <wp:positionH relativeFrom="margin">
                  <wp:posOffset>163195</wp:posOffset>
                </wp:positionH>
                <wp:positionV relativeFrom="margin">
                  <wp:posOffset>3355340</wp:posOffset>
                </wp:positionV>
                <wp:extent cx="5391150" cy="542925"/>
                <wp:effectExtent l="19050" t="19050" r="19050" b="2857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1150" cy="54292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C2DB5" w:rsidRPr="004C2DB5" w:rsidRDefault="004C2DB5" w:rsidP="004C2DB5">
                            <w:pPr>
                              <w:jc w:val="center"/>
                              <w:rPr>
                                <w:rFonts w:ascii="Candara" w:hAnsi="Candara"/>
                                <w:b/>
                                <w:i/>
                                <w:sz w:val="24"/>
                                <w:szCs w:val="24"/>
                              </w:rPr>
                            </w:pPr>
                            <w:r w:rsidRPr="004C2DB5">
                              <w:rPr>
                                <w:rFonts w:ascii="Candara" w:hAnsi="Candara"/>
                                <w:b/>
                                <w:i/>
                                <w:sz w:val="24"/>
                                <w:szCs w:val="24"/>
                              </w:rPr>
                              <w:t>3. Create Statewide Patient Navigation System to Improve Care, Linkage, Retention, Reengagement, and Viral Suppression</w:t>
                            </w:r>
                          </w:p>
                          <w:p w:rsidR="004C2DB5" w:rsidRDefault="004C2DB5">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185" style="position:absolute;left:0;text-align:left;margin-left:12.85pt;margin-top:264.2pt;width:424.5pt;height:42.7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KHYHAMAAJgGAAAOAAAAZHJzL2Uyb0RvYy54bWysVV1v2jAUfZ+0/2D5PU1CPoCo6QQBpkn7&#10;qNRNezaxQ7wldmYbQjftv+/aSSm0mjRN5SHy9cfxOcf3Xq7fHNsGHZjSXIoch1cBRkyUknKxy/GX&#10;zxtvhpE2RFDSSMFyfM80fnPz+tV132VsImvZUKYQgAid9V2Oa2O6zPd1WbOW6CvZMQGLlVQtMRCq&#10;nU8V6QG9bfxJEKR+LxXtlCyZ1jC7GhbxjcOvKlaaT1WlmUFNjoGbcV/lvlv79W+uSbZTpKt5OdIg&#10;/8GiJVzApSeoFTEE7RV/BtXyUkktK3NVytaXVcVL5jSAmjB4ouauJh1zWsAc3Z1s0i8HW3483CrE&#10;aY7TeYyRIC080mJvpLsbTaxBfacz2HfX3SorUXfvZfldIyGLmogdWygl+5oRCrRCu9+/OGADDUfR&#10;tv8gKaATQHdeHSvVWkBwAR3dk9yfnoQdDSphMonmYZjAy5WwlsST+SRxV5Ds4XSntHnLZIvsIMdb&#10;RcrvzNwSrtwl5PBeG/cydFRH6DeMqraBdz6QBs2CZGBNsnGvT7IHUHtQyA1vGpcojUB9jqNZGAQO&#10;XMuGU7vqfFG7bdEoBKA5ni+Xy2Q+Ur3YpuReUIdmPVuPY0N4M4zh9kZYPLBgpG7NcMn0ax7M17P1&#10;LPbiSbr24mC18habIvbSTThNVtGqKFbhb0stjLOaU8qEZfeQ2GH8b4kzltiQkqfUvlChL8TGURrF&#10;z8X6lzQgM5yqUdwoabFJgmkczbzpNIm8OFoH3nK2KbxFEabpdL0slusnktaurvXLqGIObDRa7g1T&#10;dzXtEeU2mcLpPA0xBNAxJtPA/jAizQ5aXWkURkqar9zUrlZs6v4tDez8jrQtce+ua0LZkCapg3Sz&#10;XBzejlvAptFfZ9mJ1WDgI+Ezf0dPHi0erHa6XD3aEhxK2Ry3R1fxkX0xW55bSe+hQEGNq0Jo5zCo&#10;pfqJUQ+tMcf6x54ohlHzTkCRx8l0YnvpeaDOg+15QEQJUDk24JwbFmbov/tO8V1tXXa+CWnbTsUN&#10;kHKMB1ZjAO3PaRtbte2v57Hb9fiHcvMHAAD//wMAUEsDBBQABgAIAAAAIQCIz2SH3wAAAAoBAAAP&#10;AAAAZHJzL2Rvd25yZXYueG1sTI9BTsMwEEX3SNzBGiR21Glo2pDGqQAJdVWkBg4wjd0kajyObKcx&#10;t8es6HJmnv68X+6CHthVWdcbErBcJMAUNUb21Ar4/vp4yoE5jyRxMKQE/CgHu+r+rsRCmpmO6lr7&#10;lsUQcgUK6LwfC85d0ymNbmFGRfF2Nlajj6NtubQ4x3A98DRJ1lxjT/FDh6N671RzqSctQE9DvT/0&#10;eBizz8vRvs0Ugt8L8fgQXrfAvAr+H4Y//agOVXQ6mYmkY4OANNtEUkCW5itgEcg3q7g5CVgvn1+A&#10;VyW/rVD9AgAA//8DAFBLAQItABQABgAIAAAAIQC2gziS/gAAAOEBAAATAAAAAAAAAAAAAAAAAAAA&#10;AABbQ29udGVudF9UeXBlc10ueG1sUEsBAi0AFAAGAAgAAAAhADj9If/WAAAAlAEAAAsAAAAAAAAA&#10;AAAAAAAALwEAAF9yZWxzLy5yZWxzUEsBAi0AFAAGAAgAAAAhAKzIodgcAwAAmAYAAA4AAAAAAAAA&#10;AAAAAAAALgIAAGRycy9lMm9Eb2MueG1sUEsBAi0AFAAGAAgAAAAhAIjPZIffAAAACgEAAA8AAAAA&#10;AAAAAAAAAAAAdgUAAGRycy9kb3ducmV2LnhtbFBLBQYAAAAABAAEAPMAAACCBgAAAAA=&#10;" o:allowincell="f" adj="1739" fillcolor="#943634" strokecolor="#9bbb59" strokeweight="3pt">
                <v:shadow color="#5d7035" offset="1pt,1pt"/>
                <v:textbox inset="3.6pt,,3.6pt">
                  <w:txbxContent>
                    <w:p w:rsidR="004C2DB5" w:rsidRPr="004C2DB5" w:rsidRDefault="004C2DB5" w:rsidP="004C2DB5">
                      <w:pPr>
                        <w:jc w:val="center"/>
                        <w:rPr>
                          <w:rFonts w:ascii="Candara" w:hAnsi="Candara"/>
                          <w:b/>
                          <w:i/>
                          <w:sz w:val="24"/>
                          <w:szCs w:val="24"/>
                        </w:rPr>
                      </w:pPr>
                      <w:r w:rsidRPr="004C2DB5">
                        <w:rPr>
                          <w:rFonts w:ascii="Candara" w:hAnsi="Candara"/>
                          <w:b/>
                          <w:i/>
                          <w:sz w:val="24"/>
                          <w:szCs w:val="24"/>
                        </w:rPr>
                        <w:t>3. Create Statewide Patient Navigation System to Improve Care, Linkage, Retention, Reengagement, and Viral Suppression</w:t>
                      </w:r>
                    </w:p>
                    <w:p w:rsidR="004C2DB5" w:rsidRDefault="004C2DB5">
                      <w:pPr>
                        <w:jc w:val="center"/>
                        <w:rPr>
                          <w:i/>
                          <w:iCs/>
                          <w:color w:val="7F7F7F" w:themeColor="text1" w:themeTint="80"/>
                          <w:sz w:val="24"/>
                        </w:rPr>
                      </w:pPr>
                    </w:p>
                  </w:txbxContent>
                </v:textbox>
                <w10:wrap type="square" anchorx="margin" anchory="margin"/>
              </v:shape>
            </w:pict>
          </mc:Fallback>
        </mc:AlternateContent>
      </w:r>
    </w:p>
    <w:p w:rsidR="002C086A" w:rsidRDefault="002C086A" w:rsidP="007F1AEB">
      <w:pPr>
        <w:rPr>
          <w:rFonts w:ascii="Candara" w:hAnsi="Candara"/>
          <w:sz w:val="24"/>
          <w:szCs w:val="24"/>
        </w:rPr>
      </w:pPr>
    </w:p>
    <w:p w:rsidR="002C086A" w:rsidRDefault="002C086A" w:rsidP="007F1AEB">
      <w:pPr>
        <w:rPr>
          <w:rFonts w:ascii="Candara" w:hAnsi="Candara"/>
          <w:sz w:val="24"/>
          <w:szCs w:val="24"/>
        </w:rPr>
      </w:pPr>
    </w:p>
    <w:p w:rsidR="002C086A" w:rsidRDefault="002C086A" w:rsidP="007F1AEB">
      <w:pPr>
        <w:rPr>
          <w:rFonts w:ascii="Candara" w:hAnsi="Candara"/>
          <w:sz w:val="24"/>
          <w:szCs w:val="24"/>
        </w:rPr>
      </w:pPr>
    </w:p>
    <w:p w:rsidR="002C086A" w:rsidRDefault="002C086A" w:rsidP="007F1AEB">
      <w:pPr>
        <w:rPr>
          <w:rFonts w:ascii="Candara" w:hAnsi="Candara"/>
          <w:sz w:val="24"/>
          <w:szCs w:val="24"/>
        </w:rPr>
      </w:pPr>
    </w:p>
    <w:p w:rsidR="002C086A" w:rsidRPr="00111C74" w:rsidRDefault="002C086A" w:rsidP="007F1AEB">
      <w:pPr>
        <w:rPr>
          <w:rFonts w:ascii="Candara" w:hAnsi="Candara"/>
          <w:sz w:val="24"/>
          <w:szCs w:val="24"/>
        </w:rPr>
      </w:pPr>
    </w:p>
    <w:p w:rsidR="00931130" w:rsidRPr="00111C74" w:rsidRDefault="00C72DB5" w:rsidP="00C72DB5">
      <w:pPr>
        <w:pStyle w:val="ListParagraph"/>
        <w:numPr>
          <w:ilvl w:val="0"/>
          <w:numId w:val="6"/>
        </w:numPr>
        <w:rPr>
          <w:rFonts w:ascii="Candara" w:hAnsi="Candara"/>
          <w:sz w:val="24"/>
          <w:szCs w:val="24"/>
        </w:rPr>
      </w:pPr>
      <w:r w:rsidRPr="00111C74">
        <w:rPr>
          <w:rFonts w:ascii="Candara" w:hAnsi="Candara"/>
          <w:sz w:val="24"/>
          <w:szCs w:val="24"/>
        </w:rPr>
        <w:t xml:space="preserve">Objective 3.1: </w:t>
      </w:r>
      <w:r w:rsidR="00931130" w:rsidRPr="00111C74">
        <w:rPr>
          <w:rFonts w:ascii="Candara" w:hAnsi="Candara"/>
          <w:sz w:val="24"/>
          <w:szCs w:val="24"/>
        </w:rPr>
        <w:t>By January 2014, establish a mechanism for monitoring linkage to care and re-engagement through navigation resources in order to increase linkages by 5% of a 6-month baseline</w:t>
      </w:r>
    </w:p>
    <w:p w:rsidR="00FA3691" w:rsidRPr="00111C74" w:rsidRDefault="00FA3691" w:rsidP="00FA3691">
      <w:pPr>
        <w:pStyle w:val="ListParagraph"/>
        <w:numPr>
          <w:ilvl w:val="1"/>
          <w:numId w:val="6"/>
        </w:numPr>
        <w:rPr>
          <w:rFonts w:ascii="Candara" w:hAnsi="Candara"/>
          <w:sz w:val="24"/>
          <w:szCs w:val="24"/>
        </w:rPr>
      </w:pPr>
      <w:r w:rsidRPr="00111C74">
        <w:rPr>
          <w:rFonts w:ascii="Candara" w:hAnsi="Candara"/>
          <w:sz w:val="24"/>
          <w:szCs w:val="24"/>
        </w:rPr>
        <w:t>Establish an integrated monitoring system to allow DPH to evaluate the effectiveness of linkages services outside of surveillance data</w:t>
      </w:r>
    </w:p>
    <w:p w:rsidR="00FA3691" w:rsidRPr="00111C74" w:rsidRDefault="00FA3691" w:rsidP="00FA3691">
      <w:pPr>
        <w:pStyle w:val="ListParagraph"/>
        <w:numPr>
          <w:ilvl w:val="1"/>
          <w:numId w:val="6"/>
        </w:numPr>
        <w:rPr>
          <w:rFonts w:ascii="Candara" w:hAnsi="Candara"/>
          <w:sz w:val="24"/>
          <w:szCs w:val="24"/>
        </w:rPr>
      </w:pPr>
      <w:r w:rsidRPr="00111C74">
        <w:rPr>
          <w:rFonts w:ascii="Candara" w:hAnsi="Candara"/>
          <w:sz w:val="24"/>
          <w:szCs w:val="24"/>
        </w:rPr>
        <w:t>Data collection will be standardized statewide to enable evaluation of linkage and retention efforts</w:t>
      </w:r>
    </w:p>
    <w:p w:rsidR="00931130" w:rsidRPr="00111C74" w:rsidRDefault="00C72DB5" w:rsidP="00931130">
      <w:pPr>
        <w:pStyle w:val="ListParagraph"/>
        <w:numPr>
          <w:ilvl w:val="0"/>
          <w:numId w:val="6"/>
        </w:numPr>
        <w:rPr>
          <w:rFonts w:ascii="Candara" w:hAnsi="Candara"/>
          <w:sz w:val="24"/>
          <w:szCs w:val="24"/>
        </w:rPr>
      </w:pPr>
      <w:r w:rsidRPr="00111C74">
        <w:rPr>
          <w:rFonts w:ascii="Candara" w:hAnsi="Candara"/>
          <w:sz w:val="24"/>
          <w:szCs w:val="24"/>
        </w:rPr>
        <w:t xml:space="preserve">Objective 3.2: </w:t>
      </w:r>
      <w:r w:rsidR="00931130" w:rsidRPr="00111C74">
        <w:rPr>
          <w:rFonts w:ascii="Candara" w:hAnsi="Candara"/>
          <w:sz w:val="24"/>
          <w:szCs w:val="24"/>
        </w:rPr>
        <w:t>By September 2013, increase linkage and navigation capacity to improve statewide linkage and reengagement in care</w:t>
      </w:r>
    </w:p>
    <w:p w:rsidR="00FA3691" w:rsidRPr="00111C74" w:rsidRDefault="00FA3691" w:rsidP="00FA3691">
      <w:pPr>
        <w:pStyle w:val="ListParagraph"/>
        <w:numPr>
          <w:ilvl w:val="1"/>
          <w:numId w:val="6"/>
        </w:numPr>
        <w:rPr>
          <w:rFonts w:ascii="Candara" w:hAnsi="Candara"/>
          <w:sz w:val="24"/>
          <w:szCs w:val="24"/>
        </w:rPr>
      </w:pPr>
      <w:r w:rsidRPr="00111C74">
        <w:rPr>
          <w:rFonts w:ascii="Candara" w:hAnsi="Candara"/>
          <w:sz w:val="24"/>
          <w:szCs w:val="24"/>
        </w:rPr>
        <w:t>New personnel will be hired in order to increase Georgia’s capacity for linkage and care engagement services</w:t>
      </w:r>
    </w:p>
    <w:p w:rsidR="00FA3691" w:rsidRPr="00111C74" w:rsidRDefault="00FA3691" w:rsidP="00FA3691">
      <w:pPr>
        <w:pStyle w:val="ListParagraph"/>
        <w:numPr>
          <w:ilvl w:val="1"/>
          <w:numId w:val="6"/>
        </w:numPr>
        <w:rPr>
          <w:rFonts w:ascii="Candara" w:hAnsi="Candara"/>
          <w:sz w:val="24"/>
          <w:szCs w:val="24"/>
        </w:rPr>
      </w:pPr>
      <w:r w:rsidRPr="00111C74">
        <w:rPr>
          <w:rFonts w:ascii="Candara" w:hAnsi="Candara"/>
          <w:sz w:val="24"/>
          <w:szCs w:val="24"/>
        </w:rPr>
        <w:t>Standardized outcome measures will be reported and monitored regularly</w:t>
      </w:r>
    </w:p>
    <w:p w:rsidR="00FA3691" w:rsidRPr="00111C74" w:rsidRDefault="00FA3691" w:rsidP="00FA3691">
      <w:pPr>
        <w:pStyle w:val="ListParagraph"/>
        <w:numPr>
          <w:ilvl w:val="1"/>
          <w:numId w:val="6"/>
        </w:numPr>
        <w:rPr>
          <w:rFonts w:ascii="Candara" w:hAnsi="Candara"/>
          <w:sz w:val="24"/>
          <w:szCs w:val="24"/>
        </w:rPr>
      </w:pPr>
      <w:r w:rsidRPr="00111C74">
        <w:rPr>
          <w:rFonts w:ascii="Candara" w:hAnsi="Candara"/>
          <w:sz w:val="24"/>
          <w:szCs w:val="24"/>
        </w:rPr>
        <w:t xml:space="preserve">A State Level master database </w:t>
      </w:r>
      <w:r w:rsidR="00D54267" w:rsidRPr="00111C74">
        <w:rPr>
          <w:rFonts w:ascii="Candara" w:hAnsi="Candara"/>
          <w:sz w:val="24"/>
          <w:szCs w:val="24"/>
        </w:rPr>
        <w:t>will be updates by local health districts monthly</w:t>
      </w:r>
    </w:p>
    <w:p w:rsidR="00D54267" w:rsidRPr="00111C74" w:rsidRDefault="0027095F" w:rsidP="00FA3691">
      <w:pPr>
        <w:pStyle w:val="ListParagraph"/>
        <w:numPr>
          <w:ilvl w:val="1"/>
          <w:numId w:val="6"/>
        </w:numPr>
        <w:rPr>
          <w:rFonts w:ascii="Candara" w:hAnsi="Candara"/>
          <w:sz w:val="24"/>
          <w:szCs w:val="24"/>
        </w:rPr>
      </w:pPr>
      <w:r w:rsidRPr="00111C74">
        <w:rPr>
          <w:rFonts w:ascii="Candara" w:hAnsi="Candara"/>
          <w:sz w:val="24"/>
          <w:szCs w:val="24"/>
        </w:rPr>
        <w:t>Creation of a database to keep track of non-ARTAS linkages that are happening</w:t>
      </w:r>
    </w:p>
    <w:p w:rsidR="00931130" w:rsidRPr="00111C74" w:rsidRDefault="00C72DB5" w:rsidP="00931130">
      <w:pPr>
        <w:pStyle w:val="ListParagraph"/>
        <w:numPr>
          <w:ilvl w:val="0"/>
          <w:numId w:val="6"/>
        </w:numPr>
        <w:rPr>
          <w:rFonts w:ascii="Candara" w:hAnsi="Candara"/>
          <w:sz w:val="24"/>
          <w:szCs w:val="24"/>
        </w:rPr>
      </w:pPr>
      <w:r w:rsidRPr="00111C74">
        <w:rPr>
          <w:rFonts w:ascii="Candara" w:hAnsi="Candara"/>
          <w:sz w:val="24"/>
          <w:szCs w:val="24"/>
        </w:rPr>
        <w:t xml:space="preserve">Objective 3.3: </w:t>
      </w:r>
      <w:r w:rsidR="00931130" w:rsidRPr="00111C74">
        <w:rPr>
          <w:rFonts w:ascii="Candara" w:hAnsi="Candara"/>
          <w:sz w:val="24"/>
          <w:szCs w:val="24"/>
        </w:rPr>
        <w:t>By November 2013, coordinate patient navigators to create a rapid response navigation system to ensure all newly diagnosed person have access to a navigator within 72 hours of diagnosis</w:t>
      </w:r>
    </w:p>
    <w:p w:rsidR="0027095F" w:rsidRPr="00111C74" w:rsidRDefault="0027095F" w:rsidP="0027095F">
      <w:pPr>
        <w:pStyle w:val="ListParagraph"/>
        <w:numPr>
          <w:ilvl w:val="1"/>
          <w:numId w:val="6"/>
        </w:numPr>
        <w:rPr>
          <w:rFonts w:ascii="Candara" w:hAnsi="Candara"/>
          <w:sz w:val="24"/>
          <w:szCs w:val="24"/>
        </w:rPr>
      </w:pPr>
      <w:r w:rsidRPr="00111C74">
        <w:rPr>
          <w:rFonts w:ascii="Candara" w:hAnsi="Candara"/>
          <w:sz w:val="24"/>
          <w:szCs w:val="24"/>
        </w:rPr>
        <w:t>Initially will focus on the metro-Atlanta area in coordination with MATLC and local care providers</w:t>
      </w:r>
    </w:p>
    <w:p w:rsidR="0027095F" w:rsidRPr="00111C74" w:rsidRDefault="0027095F" w:rsidP="0027095F">
      <w:pPr>
        <w:pStyle w:val="ListParagraph"/>
        <w:numPr>
          <w:ilvl w:val="1"/>
          <w:numId w:val="6"/>
        </w:numPr>
        <w:rPr>
          <w:rFonts w:ascii="Candara" w:hAnsi="Candara"/>
          <w:sz w:val="24"/>
          <w:szCs w:val="24"/>
        </w:rPr>
      </w:pPr>
      <w:r w:rsidRPr="00111C74">
        <w:rPr>
          <w:rFonts w:ascii="Candara" w:hAnsi="Candara"/>
          <w:sz w:val="24"/>
          <w:szCs w:val="24"/>
        </w:rPr>
        <w:t>Raid Response navigators will be hired to supplement existing navigation services</w:t>
      </w:r>
    </w:p>
    <w:p w:rsidR="00931130" w:rsidRPr="00111C74" w:rsidRDefault="00C72DB5" w:rsidP="00931130">
      <w:pPr>
        <w:pStyle w:val="ListParagraph"/>
        <w:numPr>
          <w:ilvl w:val="0"/>
          <w:numId w:val="6"/>
        </w:numPr>
        <w:rPr>
          <w:rFonts w:ascii="Candara" w:hAnsi="Candara"/>
          <w:sz w:val="24"/>
          <w:szCs w:val="24"/>
        </w:rPr>
      </w:pPr>
      <w:r w:rsidRPr="00111C74">
        <w:rPr>
          <w:rFonts w:ascii="Candara" w:hAnsi="Candara"/>
          <w:sz w:val="24"/>
          <w:szCs w:val="24"/>
        </w:rPr>
        <w:lastRenderedPageBreak/>
        <w:t xml:space="preserve">Objective 3.4: </w:t>
      </w:r>
      <w:r w:rsidR="00931130" w:rsidRPr="00111C74">
        <w:rPr>
          <w:rFonts w:ascii="Candara" w:hAnsi="Candara"/>
          <w:sz w:val="24"/>
          <w:szCs w:val="24"/>
        </w:rPr>
        <w:t>By January 014, implement a system for STAT navigation services for persons with acute or early HIV infection</w:t>
      </w:r>
    </w:p>
    <w:p w:rsidR="0027095F" w:rsidRPr="00111C74" w:rsidRDefault="0027095F" w:rsidP="0027095F">
      <w:pPr>
        <w:pStyle w:val="ListParagraph"/>
        <w:numPr>
          <w:ilvl w:val="1"/>
          <w:numId w:val="6"/>
        </w:numPr>
        <w:rPr>
          <w:rFonts w:ascii="Candara" w:hAnsi="Candara"/>
          <w:sz w:val="24"/>
          <w:szCs w:val="24"/>
        </w:rPr>
      </w:pPr>
      <w:r w:rsidRPr="00111C74">
        <w:rPr>
          <w:rFonts w:ascii="Candara" w:hAnsi="Candara"/>
          <w:sz w:val="24"/>
          <w:szCs w:val="24"/>
        </w:rPr>
        <w:t>Provide intensive navigation services for persons with acute or early HIV infections</w:t>
      </w:r>
    </w:p>
    <w:p w:rsidR="0027095F" w:rsidRPr="00111C74" w:rsidRDefault="0027095F" w:rsidP="0027095F">
      <w:pPr>
        <w:pStyle w:val="ListParagraph"/>
        <w:numPr>
          <w:ilvl w:val="1"/>
          <w:numId w:val="6"/>
        </w:numPr>
        <w:rPr>
          <w:rFonts w:ascii="Candara" w:hAnsi="Candara"/>
          <w:sz w:val="24"/>
          <w:szCs w:val="24"/>
        </w:rPr>
      </w:pPr>
      <w:r w:rsidRPr="00111C74">
        <w:rPr>
          <w:rFonts w:ascii="Candara" w:hAnsi="Candara"/>
          <w:sz w:val="24"/>
          <w:szCs w:val="24"/>
        </w:rPr>
        <w:t>Use of the 4</w:t>
      </w:r>
      <w:r w:rsidRPr="00111C74">
        <w:rPr>
          <w:rFonts w:ascii="Candara" w:hAnsi="Candara"/>
          <w:sz w:val="24"/>
          <w:szCs w:val="24"/>
          <w:vertAlign w:val="superscript"/>
        </w:rPr>
        <w:t>th</w:t>
      </w:r>
      <w:r w:rsidRPr="00111C74">
        <w:rPr>
          <w:rFonts w:ascii="Candara" w:hAnsi="Candara"/>
          <w:sz w:val="24"/>
          <w:szCs w:val="24"/>
        </w:rPr>
        <w:t xml:space="preserve"> generation HIV testing to increase the number of person with early HIV infection identified</w:t>
      </w:r>
    </w:p>
    <w:p w:rsidR="00931130" w:rsidRPr="00111C74" w:rsidRDefault="00C72DB5" w:rsidP="00931130">
      <w:pPr>
        <w:pStyle w:val="ListParagraph"/>
        <w:numPr>
          <w:ilvl w:val="0"/>
          <w:numId w:val="6"/>
        </w:numPr>
        <w:rPr>
          <w:rFonts w:ascii="Candara" w:hAnsi="Candara"/>
          <w:sz w:val="24"/>
          <w:szCs w:val="24"/>
        </w:rPr>
      </w:pPr>
      <w:r w:rsidRPr="00111C74">
        <w:rPr>
          <w:rFonts w:ascii="Candara" w:hAnsi="Candara"/>
          <w:sz w:val="24"/>
          <w:szCs w:val="24"/>
        </w:rPr>
        <w:t xml:space="preserve">Objective 3.5: </w:t>
      </w:r>
      <w:r w:rsidR="00931130" w:rsidRPr="00111C74">
        <w:rPr>
          <w:rFonts w:ascii="Candara" w:hAnsi="Candara"/>
          <w:sz w:val="24"/>
          <w:szCs w:val="24"/>
        </w:rPr>
        <w:t>By August 013, contract with Grady Infection Disease Program (IDP) to target individuals currently out of care using the ARTAS model</w:t>
      </w:r>
    </w:p>
    <w:p w:rsidR="004C2DB5" w:rsidRPr="00CF3582" w:rsidRDefault="0027095F" w:rsidP="007F1AEB">
      <w:pPr>
        <w:pStyle w:val="ListParagraph"/>
        <w:numPr>
          <w:ilvl w:val="1"/>
          <w:numId w:val="6"/>
        </w:numPr>
        <w:rPr>
          <w:rFonts w:ascii="Candara" w:hAnsi="Candara"/>
          <w:sz w:val="24"/>
          <w:szCs w:val="24"/>
        </w:rPr>
      </w:pPr>
      <w:r w:rsidRPr="00CF3582">
        <w:rPr>
          <w:rFonts w:ascii="Candara" w:hAnsi="Candara"/>
          <w:sz w:val="24"/>
          <w:szCs w:val="24"/>
        </w:rPr>
        <w:t>Grady IDP serves patients with an AIDS diagnosis or significant co-morbidities who are under- or uninsured</w:t>
      </w:r>
      <w:r w:rsidR="00CF3582" w:rsidRPr="004C2DB5">
        <w:rPr>
          <w:rFonts w:ascii="Candara" w:hAnsi="Candara"/>
          <w:noProof/>
          <w:sz w:val="24"/>
          <w:szCs w:val="24"/>
        </w:rPr>
        <mc:AlternateContent>
          <mc:Choice Requires="wps">
            <w:drawing>
              <wp:anchor distT="0" distB="0" distL="114300" distR="114300" simplePos="0" relativeHeight="251676672" behindDoc="0" locked="0" layoutInCell="0" allowOverlap="1" wp14:anchorId="69EA3519" wp14:editId="5903FBB6">
                <wp:simplePos x="0" y="0"/>
                <wp:positionH relativeFrom="margin">
                  <wp:posOffset>8255</wp:posOffset>
                </wp:positionH>
                <wp:positionV relativeFrom="margin">
                  <wp:posOffset>1965960</wp:posOffset>
                </wp:positionV>
                <wp:extent cx="5701665" cy="560705"/>
                <wp:effectExtent l="19050" t="19050" r="13335" b="10795"/>
                <wp:wrapSquare wrapText="bothSides"/>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56070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C2DB5" w:rsidRPr="004C2DB5" w:rsidRDefault="004C2DB5" w:rsidP="004C2DB5">
                            <w:pPr>
                              <w:jc w:val="center"/>
                              <w:rPr>
                                <w:rFonts w:ascii="Candara" w:hAnsi="Candara"/>
                                <w:b/>
                                <w:i/>
                                <w:sz w:val="24"/>
                                <w:szCs w:val="24"/>
                              </w:rPr>
                            </w:pPr>
                            <w:r w:rsidRPr="004C2DB5">
                              <w:rPr>
                                <w:rFonts w:ascii="Candara" w:hAnsi="Candara"/>
                                <w:b/>
                                <w:i/>
                                <w:sz w:val="24"/>
                                <w:szCs w:val="24"/>
                              </w:rPr>
                              <w:t>4. Address Social and Structural Factors Directly Affecting HIV Testing, Linkage to, Retention in, and Reengagement with Care, Treatment and Prevention</w:t>
                            </w:r>
                          </w:p>
                          <w:p w:rsidR="004C2DB5" w:rsidRDefault="004C2DB5">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185" style="position:absolute;left:0;text-align:left;margin-left:.65pt;margin-top:154.8pt;width:448.95pt;height:44.1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IVAGwMAAJYGAAAOAAAAZHJzL2Uyb0RvYy54bWysVV2P4jYUfa/U/2D5PZMEEgLRZFYQYFVp&#10;2440rfpsYoe4m9ipbQjTqv+91zcZBnZVqaqWh8jXvj6+59wPHj9cupachbFSq4LGDxElQlWaS3Us&#10;6K+/7IMlJdYxxVmrlSjoq7D0w9P33z0OfS5mutEtF4YAiLL50Be0ca7Pw9BWjeiYfdC9UHBYa9Mx&#10;B6Y5htywAdC7NpxF0SIctOG90ZWwFna34yF9Qvy6FpX7ua6tcKQtKMTm8Gvwe/Df8OmR5UfD+kZW&#10;Uxjsf0TRMang0SvUljlGTkZ+BdXJymira/dQ6S7UdS0rgRyATRx9wealYb1ALiCO7a8y2W8HW/10&#10;fjZE8oJmlCjWQYrWJ6fxZTLz8gy9zcHrpX82nqDtP+nqsyVKlw1TR7E2Rg+NYByCir1/eHfBGxau&#10;ksPwo+aAzgAdlbrUpvOAoAG5YEJerwkRF0cq2EyzKF4sUkoqOEsXURal+ATL3273xrqPQnfELwp6&#10;MKz6LNwzkwYfYedP1mFe+MSO8d8pqbsWsnxmLVlG6Rg1yyffkOVvoP6i0nvZtlgmrSJDQefLOIoQ&#10;3OpWcn+KupjjoWwNAdCCrjabTbqaQr1zM/qkOKJ5zXbT2jHZjmt4vVUeDySYQvdiYCn9tYpWu+Vu&#10;mQTJbLELkmi7Ddb7MgkW+zhLt/NtWW7jv31ocZI3knOhfHRvZR0n/61spgYbC/Ja2Hcs7B3ZZL6Y&#10;J1+TDe/DgMpAVhO5idJ6n0ZZMl8GWZbOg2S+i4LNcl8G6xISn+025Wb3BaUddrX9NqwEgk1C65MT&#10;5qXhA+HSF1OcrRYxBQPmxSyL/I8S1h5h0FXOUGK0+026BnvFl+6/lYHfP7KuY5h32zAuxjJZICTu&#10;SnX+OLmATJO+KNk1qlHA94Bv9J00eZd4lBp5YT/6Fhxb2V0OF+x3zJhvz4Pmr9CgwAa7EIY5LBpt&#10;/qRkgMFYUPvHiRlBSfuDgiZP0mzmJ+mtYW6Nw63BVAVQBXWgHC5LN07fU2/ksfEqo25K+7FTSwdq&#10;YMRjVJMBww+5TYPaT9dbG73e/06e/gEAAP//AwBQSwMEFAAGAAgAAAAhAHdQ41/cAAAACQEAAA8A&#10;AABkcnMvZG93bnJldi54bWxMj8FOwzAQRO9I/IO1SNyo01aUOo1TARLqqUgNfIAbmySqvY5spzF/&#10;z3KC4+yMZt9U++wsu5oQB48SlosCmMHW6wE7CZ8fbw9bYDEp1Mp6NBK+TYR9fXtTqVL7GU/m2qSO&#10;UQnGUknoUxpLzmPbG6fiwo8GyfvywalEMnRcBzVTubN8VRQb7tSA9KFXo3ntTXtpJifBTbY5HAd1&#10;HB/fL6fwMmPO6SDl/V1+3gFLJqe/MPziEzrUxHT2E+rILOk1BSWsC7EBRv5WiBWwM13EkwBeV/z/&#10;gvoHAAD//wMAUEsBAi0AFAAGAAgAAAAhALaDOJL+AAAA4QEAABMAAAAAAAAAAAAAAAAAAAAAAFtD&#10;b250ZW50X1R5cGVzXS54bWxQSwECLQAUAAYACAAAACEAOP0h/9YAAACUAQAACwAAAAAAAAAAAAAA&#10;AAAvAQAAX3JlbHMvLnJlbHNQSwECLQAUAAYACAAAACEAkoyFQBsDAACWBgAADgAAAAAAAAAAAAAA&#10;AAAuAgAAZHJzL2Uyb0RvYy54bWxQSwECLQAUAAYACAAAACEAd1DjX9wAAAAJAQAADwAAAAAAAAAA&#10;AAAAAAB1BQAAZHJzL2Rvd25yZXYueG1sUEsFBgAAAAAEAAQA8wAAAH4GAAAAAA==&#10;" o:allowincell="f" adj="1739" fillcolor="#943634" strokecolor="#9bbb59" strokeweight="3pt">
                <v:shadow color="#5d7035" offset="1pt,1pt"/>
                <v:textbox inset="3.6pt,,3.6pt">
                  <w:txbxContent>
                    <w:p w:rsidR="004C2DB5" w:rsidRPr="004C2DB5" w:rsidRDefault="004C2DB5" w:rsidP="004C2DB5">
                      <w:pPr>
                        <w:jc w:val="center"/>
                        <w:rPr>
                          <w:rFonts w:ascii="Candara" w:hAnsi="Candara"/>
                          <w:b/>
                          <w:i/>
                          <w:sz w:val="24"/>
                          <w:szCs w:val="24"/>
                        </w:rPr>
                      </w:pPr>
                      <w:r w:rsidRPr="004C2DB5">
                        <w:rPr>
                          <w:rFonts w:ascii="Candara" w:hAnsi="Candara"/>
                          <w:b/>
                          <w:i/>
                          <w:sz w:val="24"/>
                          <w:szCs w:val="24"/>
                        </w:rPr>
                        <w:t>4. Address Social and Structural Factors Directly Affecting HIV Testing, Linkage to, Retention in, and Reengagement with Care, Treatment and Prevention</w:t>
                      </w:r>
                    </w:p>
                    <w:p w:rsidR="004C2DB5" w:rsidRDefault="004C2DB5">
                      <w:pPr>
                        <w:jc w:val="center"/>
                        <w:rPr>
                          <w:i/>
                          <w:iCs/>
                          <w:color w:val="7F7F7F" w:themeColor="text1" w:themeTint="80"/>
                          <w:sz w:val="24"/>
                        </w:rPr>
                      </w:pPr>
                    </w:p>
                  </w:txbxContent>
                </v:textbox>
                <w10:wrap type="square" anchorx="margin" anchory="margin"/>
              </v:shape>
            </w:pict>
          </mc:Fallback>
        </mc:AlternateContent>
      </w:r>
    </w:p>
    <w:p w:rsidR="004C2DB5" w:rsidRPr="00111C74" w:rsidRDefault="004C2DB5" w:rsidP="007F1AEB">
      <w:pPr>
        <w:rPr>
          <w:rFonts w:ascii="Candara" w:hAnsi="Candara"/>
          <w:sz w:val="24"/>
          <w:szCs w:val="24"/>
        </w:rPr>
      </w:pPr>
    </w:p>
    <w:p w:rsidR="00A113B0" w:rsidRPr="00111C74" w:rsidRDefault="0027095F" w:rsidP="0027095F">
      <w:pPr>
        <w:pStyle w:val="ListParagraph"/>
        <w:numPr>
          <w:ilvl w:val="0"/>
          <w:numId w:val="7"/>
        </w:numPr>
        <w:rPr>
          <w:rFonts w:ascii="Candara" w:hAnsi="Candara"/>
          <w:sz w:val="24"/>
          <w:szCs w:val="24"/>
        </w:rPr>
      </w:pPr>
      <w:r w:rsidRPr="00111C74">
        <w:rPr>
          <w:rFonts w:ascii="Candara" w:hAnsi="Candara"/>
          <w:sz w:val="24"/>
          <w:szCs w:val="24"/>
        </w:rPr>
        <w:t xml:space="preserve">Objective 4.1: </w:t>
      </w:r>
      <w:r w:rsidR="00931130" w:rsidRPr="00111C74">
        <w:rPr>
          <w:rFonts w:ascii="Candara" w:hAnsi="Candara"/>
          <w:sz w:val="24"/>
          <w:szCs w:val="24"/>
        </w:rPr>
        <w:t>By September 2013, develop a steering committee to address HIV stigma and homophobia toward AA MSMS, with special emphasis on youth</w:t>
      </w:r>
    </w:p>
    <w:p w:rsidR="0027095F" w:rsidRPr="00111C74" w:rsidRDefault="00EF1361" w:rsidP="0027095F">
      <w:pPr>
        <w:pStyle w:val="ListParagraph"/>
        <w:numPr>
          <w:ilvl w:val="1"/>
          <w:numId w:val="7"/>
        </w:numPr>
        <w:rPr>
          <w:rFonts w:ascii="Candara" w:hAnsi="Candara"/>
          <w:sz w:val="24"/>
          <w:szCs w:val="24"/>
        </w:rPr>
      </w:pPr>
      <w:r w:rsidRPr="00111C74">
        <w:rPr>
          <w:rFonts w:ascii="Candara" w:hAnsi="Candara"/>
          <w:sz w:val="24"/>
          <w:szCs w:val="24"/>
        </w:rPr>
        <w:t>Work with stakeholders to create a community engagement campaign aimed at decreasing HIV stigma and homophobia directed towards A</w:t>
      </w:r>
      <w:r w:rsidR="00CE7A4D" w:rsidRPr="00111C74">
        <w:rPr>
          <w:rFonts w:ascii="Candara" w:hAnsi="Candara"/>
          <w:sz w:val="24"/>
          <w:szCs w:val="24"/>
        </w:rPr>
        <w:t>A</w:t>
      </w:r>
      <w:r w:rsidRPr="00111C74">
        <w:rPr>
          <w:rFonts w:ascii="Candara" w:hAnsi="Candara"/>
          <w:sz w:val="24"/>
          <w:szCs w:val="24"/>
        </w:rPr>
        <w:t xml:space="preserve">MSM </w:t>
      </w:r>
    </w:p>
    <w:p w:rsidR="00931130" w:rsidRPr="00111C74" w:rsidRDefault="0027095F" w:rsidP="00931130">
      <w:pPr>
        <w:pStyle w:val="ListParagraph"/>
        <w:numPr>
          <w:ilvl w:val="0"/>
          <w:numId w:val="7"/>
        </w:numPr>
        <w:rPr>
          <w:rFonts w:ascii="Candara" w:hAnsi="Candara"/>
          <w:sz w:val="24"/>
          <w:szCs w:val="24"/>
        </w:rPr>
      </w:pPr>
      <w:r w:rsidRPr="00111C74">
        <w:rPr>
          <w:rFonts w:ascii="Candara" w:hAnsi="Candara"/>
          <w:sz w:val="24"/>
          <w:szCs w:val="24"/>
        </w:rPr>
        <w:t xml:space="preserve">Objective 4.2: </w:t>
      </w:r>
      <w:r w:rsidR="00931130" w:rsidRPr="00111C74">
        <w:rPr>
          <w:rFonts w:ascii="Candara" w:hAnsi="Candara"/>
          <w:sz w:val="24"/>
          <w:szCs w:val="24"/>
        </w:rPr>
        <w:t xml:space="preserve">By </w:t>
      </w:r>
      <w:r w:rsidR="006330BE" w:rsidRPr="00111C74">
        <w:rPr>
          <w:rFonts w:ascii="Candara" w:hAnsi="Candara"/>
          <w:sz w:val="24"/>
          <w:szCs w:val="24"/>
        </w:rPr>
        <w:t>September</w:t>
      </w:r>
      <w:r w:rsidR="00931130" w:rsidRPr="00111C74">
        <w:rPr>
          <w:rFonts w:ascii="Candara" w:hAnsi="Candara"/>
          <w:sz w:val="24"/>
          <w:szCs w:val="24"/>
        </w:rPr>
        <w:t xml:space="preserve"> 2014, increase the number </w:t>
      </w:r>
      <w:r w:rsidR="006330BE" w:rsidRPr="00111C74">
        <w:rPr>
          <w:rFonts w:ascii="Candara" w:hAnsi="Candara"/>
          <w:sz w:val="24"/>
          <w:szCs w:val="24"/>
        </w:rPr>
        <w:t>o</w:t>
      </w:r>
      <w:r w:rsidR="00931130" w:rsidRPr="00111C74">
        <w:rPr>
          <w:rFonts w:ascii="Candara" w:hAnsi="Candara"/>
          <w:sz w:val="24"/>
          <w:szCs w:val="24"/>
        </w:rPr>
        <w:t>f patients linked to care upon release from state prisons by 505</w:t>
      </w:r>
    </w:p>
    <w:p w:rsidR="00CE7A4D" w:rsidRPr="00111C74" w:rsidRDefault="00CE7A4D" w:rsidP="00CE7A4D">
      <w:pPr>
        <w:pStyle w:val="ListParagraph"/>
        <w:numPr>
          <w:ilvl w:val="1"/>
          <w:numId w:val="7"/>
        </w:numPr>
        <w:rPr>
          <w:rFonts w:ascii="Candara" w:hAnsi="Candara"/>
          <w:sz w:val="24"/>
          <w:szCs w:val="24"/>
        </w:rPr>
      </w:pPr>
      <w:r w:rsidRPr="00111C74">
        <w:rPr>
          <w:rFonts w:ascii="Candara" w:hAnsi="Candara"/>
          <w:sz w:val="24"/>
          <w:szCs w:val="24"/>
        </w:rPr>
        <w:t>Increasing assistance for incarcerated HIV-infected individuals to transition into HIV care, SU/MH services, and incarceration transition services within the community following release</w:t>
      </w:r>
    </w:p>
    <w:p w:rsidR="00931130" w:rsidRPr="00111C74" w:rsidRDefault="0027095F" w:rsidP="00931130">
      <w:pPr>
        <w:pStyle w:val="ListParagraph"/>
        <w:numPr>
          <w:ilvl w:val="0"/>
          <w:numId w:val="7"/>
        </w:numPr>
        <w:rPr>
          <w:rFonts w:ascii="Candara" w:hAnsi="Candara"/>
          <w:sz w:val="24"/>
          <w:szCs w:val="24"/>
        </w:rPr>
      </w:pPr>
      <w:r w:rsidRPr="00111C74">
        <w:rPr>
          <w:rFonts w:ascii="Candara" w:hAnsi="Candara"/>
          <w:sz w:val="24"/>
          <w:szCs w:val="24"/>
        </w:rPr>
        <w:t xml:space="preserve">Objective 4.3: </w:t>
      </w:r>
      <w:r w:rsidR="00931130" w:rsidRPr="00111C74">
        <w:rPr>
          <w:rFonts w:ascii="Candara" w:hAnsi="Candara"/>
          <w:sz w:val="24"/>
          <w:szCs w:val="24"/>
        </w:rPr>
        <w:t>By January 2015, establish a mechanisms for monitoring linkage to substance use and mental health services and increase linkages by 5% of six-month baseline</w:t>
      </w:r>
    </w:p>
    <w:p w:rsidR="00CE7A4D" w:rsidRPr="00111C74" w:rsidRDefault="00CE7A4D" w:rsidP="00CE7A4D">
      <w:pPr>
        <w:pStyle w:val="ListParagraph"/>
        <w:numPr>
          <w:ilvl w:val="1"/>
          <w:numId w:val="7"/>
        </w:numPr>
        <w:rPr>
          <w:rFonts w:ascii="Candara" w:hAnsi="Candara"/>
          <w:sz w:val="24"/>
          <w:szCs w:val="24"/>
        </w:rPr>
      </w:pPr>
      <w:r w:rsidRPr="00111C74">
        <w:rPr>
          <w:rFonts w:ascii="Candara" w:hAnsi="Candara"/>
          <w:sz w:val="24"/>
          <w:szCs w:val="24"/>
        </w:rPr>
        <w:t>Will collect data through case managers and navigators to monitor referrals and successful linkage to substance abuse/mental health treatment or those within care</w:t>
      </w:r>
    </w:p>
    <w:p w:rsidR="00931130" w:rsidRPr="00111C74" w:rsidRDefault="0027095F" w:rsidP="00931130">
      <w:pPr>
        <w:pStyle w:val="ListParagraph"/>
        <w:numPr>
          <w:ilvl w:val="0"/>
          <w:numId w:val="7"/>
        </w:numPr>
        <w:rPr>
          <w:rFonts w:ascii="Candara" w:hAnsi="Candara"/>
          <w:sz w:val="24"/>
          <w:szCs w:val="24"/>
        </w:rPr>
      </w:pPr>
      <w:r w:rsidRPr="00111C74">
        <w:rPr>
          <w:rFonts w:ascii="Candara" w:hAnsi="Candara"/>
          <w:sz w:val="24"/>
          <w:szCs w:val="24"/>
        </w:rPr>
        <w:t xml:space="preserve">Objective 4.4: </w:t>
      </w:r>
      <w:r w:rsidR="00931130" w:rsidRPr="00111C74">
        <w:rPr>
          <w:rFonts w:ascii="Candara" w:hAnsi="Candara"/>
          <w:sz w:val="24"/>
          <w:szCs w:val="24"/>
        </w:rPr>
        <w:t>By January 2015, establish a mechanism for monitoring linkage to housing assistance and increase linkages by 5% of six-month baseline</w:t>
      </w:r>
    </w:p>
    <w:p w:rsidR="00CE7A4D" w:rsidRPr="00111C74" w:rsidRDefault="00CE7A4D" w:rsidP="00CE7A4D">
      <w:pPr>
        <w:pStyle w:val="ListParagraph"/>
        <w:numPr>
          <w:ilvl w:val="1"/>
          <w:numId w:val="7"/>
        </w:numPr>
        <w:rPr>
          <w:rFonts w:ascii="Candara" w:hAnsi="Candara"/>
          <w:sz w:val="24"/>
          <w:szCs w:val="24"/>
        </w:rPr>
      </w:pPr>
      <w:r w:rsidRPr="00111C74">
        <w:rPr>
          <w:rFonts w:ascii="Candara" w:hAnsi="Candara"/>
          <w:sz w:val="24"/>
          <w:szCs w:val="24"/>
        </w:rPr>
        <w:t>Establish data collection tools for case managers and navigators</w:t>
      </w:r>
    </w:p>
    <w:p w:rsidR="004C2DB5" w:rsidRPr="008D6929" w:rsidRDefault="00CE7A4D" w:rsidP="00CF3582">
      <w:pPr>
        <w:pStyle w:val="ListParagraph"/>
        <w:numPr>
          <w:ilvl w:val="1"/>
          <w:numId w:val="7"/>
        </w:numPr>
        <w:rPr>
          <w:rFonts w:ascii="Candara" w:hAnsi="Candara"/>
          <w:sz w:val="24"/>
          <w:szCs w:val="24"/>
        </w:rPr>
      </w:pPr>
      <w:r w:rsidRPr="008D6929">
        <w:rPr>
          <w:rFonts w:ascii="Candara" w:hAnsi="Candara"/>
          <w:sz w:val="24"/>
          <w:szCs w:val="24"/>
        </w:rPr>
        <w:t>Standardization of the HOPWA and Section 8 housing application</w:t>
      </w:r>
      <w:r w:rsidR="004C2DB5" w:rsidRPr="004C2DB5">
        <w:rPr>
          <w:noProof/>
        </w:rPr>
        <mc:AlternateContent>
          <mc:Choice Requires="wps">
            <w:drawing>
              <wp:anchor distT="0" distB="0" distL="114300" distR="114300" simplePos="0" relativeHeight="251678720" behindDoc="0" locked="0" layoutInCell="0" allowOverlap="1" wp14:anchorId="46142ACF" wp14:editId="0EBB0FA9">
                <wp:simplePos x="0" y="0"/>
                <wp:positionH relativeFrom="margin">
                  <wp:posOffset>163830</wp:posOffset>
                </wp:positionH>
                <wp:positionV relativeFrom="margin">
                  <wp:posOffset>6417310</wp:posOffset>
                </wp:positionV>
                <wp:extent cx="2760345" cy="310515"/>
                <wp:effectExtent l="19050" t="19050" r="20955" b="13335"/>
                <wp:wrapSquare wrapText="bothSides"/>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345" cy="310515"/>
                        </a:xfrm>
                        <a:prstGeom prst="bracketPair">
                          <a:avLst>
                            <a:gd name="adj" fmla="val 8642"/>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C2DB5" w:rsidRPr="004C2DB5" w:rsidRDefault="004C2DB5" w:rsidP="004C2DB5">
                            <w:pPr>
                              <w:rPr>
                                <w:rFonts w:ascii="Candara" w:hAnsi="Candara"/>
                                <w:b/>
                                <w:i/>
                                <w:sz w:val="24"/>
                                <w:szCs w:val="24"/>
                              </w:rPr>
                            </w:pPr>
                            <w:r w:rsidRPr="004C2DB5">
                              <w:rPr>
                                <w:rFonts w:ascii="Candara" w:hAnsi="Candara"/>
                                <w:b/>
                                <w:i/>
                                <w:sz w:val="24"/>
                                <w:szCs w:val="24"/>
                              </w:rPr>
                              <w:t>Community Based Organizations Awards</w:t>
                            </w:r>
                          </w:p>
                          <w:p w:rsidR="004C2DB5" w:rsidRDefault="004C2DB5">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1" type="#_x0000_t185" style="position:absolute;left:0;text-align:left;margin-left:12.9pt;margin-top:505.3pt;width:217.35pt;height:24.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9XWHAMAAJYGAAAOAAAAZHJzL2Uyb0RvYy54bWysVU2P2zYQvRfofyB410qyZck2VhvYsh0U&#10;SNIFtkXPtEhZbCRSJWnLm6L/PcOR1mtvECAo4oPA4cfje48z4/t357YhJ2Gs1Cqn8V1EiVCl5lId&#10;cvrnH7tgTol1THHWaCVy+iwsfffw6y/3fbcUE13rhgtDAETZZd/ltHauW4ahLWvRMnunO6FgsdKm&#10;ZQ5Ccwi5YT2gt004iaI07LXhndGlsBZmN8MifUD8qhKl+72qrHCkySlwc/g1+N37b/hwz5YHw7pa&#10;liMN9j9YtEwquPQCtWGOkaOR30C1sjTa6srdlboNdVXJUqAGUBNHb9Q81awTqAXMsd3FJvvzYMtP&#10;p0dDJM8pPJRiLTzR6ug03kwm3p6+s0vY9dQ9Gi/Qdh90+dkSpYuaqYNYGaP7WjAOpGK/P7w54AML&#10;R8m+/6g5oDNAR6fOlWk9IHhAzvggz5cHEWdHSpicZGk0TWaUlLA2jaNZPMMr2PLldGesey90S/wg&#10;p3vDys/CPTJp8BJ2+mAdvgsf1TH+NyVV28Arn1hD5mmCKkO2HPfC6AXUH1R6J5sG06RRpAca8ziK&#10;ENzqRnK/ir6Yw75oDAHQnC7W6/VsMVK92Wb0UXFE855tx7FjshnGcHujPB5YMFL3ZmAq/buIFtv5&#10;dp4EySTdBkm02QSrXZEE6S7OZpvppig28X+eWpwsa8m5UJ7dS1rHyY+lzVhgQ0JeEvtGhb0Rm0zT&#10;afKt2PCWBmQGqhrFjZJWu1mUJdN5kGWzaZBMt1Gwnu+KYFXEaZpt18V6+0bSFqva/hxVAsFGo/XR&#10;CfNU855w6ZMpzhZpTCGAfjHJIv+jhDUHaHSlM5QY7f6SrsZa8an7vTTw8wfWtgzf3daMiyFNUoTE&#10;WalO78ctYNPoL1p2YTUY+Er4yt/Rk1eLB6tRF9ajL8GhlN15f8Z6x0ry5bnX/BkKFNRgFUIzh0Gt&#10;zRdKemiMObX/HJkRlDS/KSjyZJZNfCe9Dsx1sL8OmCoBKqcOnMNh4Ybue+yMPNTeZfRNad92KunA&#10;DWQ8sBoDaH6obWzUvrtex7jr9e/k4SsAAAD//wMAUEsDBBQABgAIAAAAIQDWlgzV3wAAAAwBAAAP&#10;AAAAZHJzL2Rvd25yZXYueG1sTI/LTsMwEEX3SPyDNUjsqJ2KRCHEqQAJ2KBKlMLajYckwh5HsduG&#10;v2e6osv70J0z9Wr2ThxwikMgDdlCgUBqgx2o07D9eL4pQcRkyBoXCDX8YoRVc3lRm8qGI73jYZM6&#10;wSMUK6OhT2mspIxtj97ERRiROPsOkzeJ5dRJO5kjj3snl0oV0puB+EJvRnzqsf3Z7L2GN+XWrosv&#10;68fX4rPMtnP55UOp9fXV/HAPIuGc/stwwmd0aJhpF/Zko3AaljmTJ/ZVpgoQ3LgtVA5id7Lyuxxk&#10;U8vzJ5o/AAAA//8DAFBLAQItABQABgAIAAAAIQC2gziS/gAAAOEBAAATAAAAAAAAAAAAAAAAAAAA&#10;AABbQ29udGVudF9UeXBlc10ueG1sUEsBAi0AFAAGAAgAAAAhADj9If/WAAAAlAEAAAsAAAAAAAAA&#10;AAAAAAAALwEAAF9yZWxzLy5yZWxzUEsBAi0AFAAGAAgAAAAhACQv1dYcAwAAlgYAAA4AAAAAAAAA&#10;AAAAAAAALgIAAGRycy9lMm9Eb2MueG1sUEsBAi0AFAAGAAgAAAAhANaWDNXfAAAADAEAAA8AAAAA&#10;AAAAAAAAAAAAdgUAAGRycy9kb3ducmV2LnhtbFBLBQYAAAAABAAEAPMAAACCBgAAAAA=&#10;" o:allowincell="f" adj="1867" fillcolor="#943634" strokecolor="#9bbb59" strokeweight="3pt">
                <v:shadow color="#5d7035" offset="1pt,1pt"/>
                <v:textbox inset="3.6pt,,3.6pt">
                  <w:txbxContent>
                    <w:p w:rsidR="004C2DB5" w:rsidRPr="004C2DB5" w:rsidRDefault="004C2DB5" w:rsidP="004C2DB5">
                      <w:pPr>
                        <w:rPr>
                          <w:rFonts w:ascii="Candara" w:hAnsi="Candara"/>
                          <w:b/>
                          <w:i/>
                          <w:sz w:val="24"/>
                          <w:szCs w:val="24"/>
                        </w:rPr>
                      </w:pPr>
                      <w:r w:rsidRPr="004C2DB5">
                        <w:rPr>
                          <w:rFonts w:ascii="Candara" w:hAnsi="Candara"/>
                          <w:b/>
                          <w:i/>
                          <w:sz w:val="24"/>
                          <w:szCs w:val="24"/>
                        </w:rPr>
                        <w:t>Community Based Organizations Awards</w:t>
                      </w:r>
                    </w:p>
                    <w:p w:rsidR="004C2DB5" w:rsidRDefault="004C2DB5">
                      <w:pPr>
                        <w:jc w:val="center"/>
                        <w:rPr>
                          <w:i/>
                          <w:iCs/>
                          <w:color w:val="7F7F7F" w:themeColor="text1" w:themeTint="80"/>
                          <w:sz w:val="24"/>
                        </w:rPr>
                      </w:pPr>
                    </w:p>
                  </w:txbxContent>
                </v:textbox>
                <w10:wrap type="square" anchorx="margin" anchory="margin"/>
              </v:shape>
            </w:pict>
          </mc:Fallback>
        </mc:AlternateContent>
      </w:r>
    </w:p>
    <w:p w:rsidR="004C2DB5" w:rsidRDefault="004C2DB5" w:rsidP="004C2DB5">
      <w:pPr>
        <w:jc w:val="center"/>
        <w:rPr>
          <w:rFonts w:ascii="Candara" w:hAnsi="Candara"/>
          <w:sz w:val="24"/>
          <w:szCs w:val="24"/>
        </w:rPr>
      </w:pPr>
    </w:p>
    <w:p w:rsidR="00CF3582" w:rsidRDefault="00CF3582" w:rsidP="00CF3582">
      <w:pPr>
        <w:rPr>
          <w:rFonts w:ascii="Candara" w:hAnsi="Candara"/>
          <w:sz w:val="24"/>
          <w:szCs w:val="24"/>
        </w:rPr>
      </w:pPr>
    </w:p>
    <w:p w:rsidR="00CF3582" w:rsidRDefault="00CF3582" w:rsidP="00CF3582">
      <w:pPr>
        <w:rPr>
          <w:rFonts w:ascii="Candara" w:hAnsi="Candara"/>
          <w:sz w:val="24"/>
          <w:szCs w:val="24"/>
        </w:rPr>
      </w:pPr>
    </w:p>
    <w:p w:rsidR="00931130" w:rsidRDefault="00931130" w:rsidP="00CF3582">
      <w:pPr>
        <w:pStyle w:val="ListParagraph"/>
        <w:numPr>
          <w:ilvl w:val="0"/>
          <w:numId w:val="17"/>
        </w:numPr>
        <w:rPr>
          <w:rFonts w:ascii="Candara" w:hAnsi="Candara"/>
          <w:sz w:val="24"/>
          <w:szCs w:val="24"/>
        </w:rPr>
      </w:pPr>
      <w:r w:rsidRPr="00CF3582">
        <w:rPr>
          <w:rFonts w:ascii="Candara" w:hAnsi="Candara"/>
          <w:sz w:val="24"/>
          <w:szCs w:val="24"/>
        </w:rPr>
        <w:t>By January 2014, award contracts to at least five CBOs through the RFP process</w:t>
      </w:r>
      <w:r w:rsidR="00CB0EDE" w:rsidRPr="00CF3582">
        <w:rPr>
          <w:rFonts w:ascii="Candara" w:hAnsi="Candara"/>
          <w:sz w:val="24"/>
          <w:szCs w:val="24"/>
        </w:rPr>
        <w:t>. Contracts with community-based organizations (CBOs) will be targeted toward social determinants of health and expanded HIV testing.</w:t>
      </w:r>
    </w:p>
    <w:p w:rsidR="00E84F99" w:rsidRDefault="00E84F99" w:rsidP="00E84F99">
      <w:pPr>
        <w:rPr>
          <w:rFonts w:ascii="Candara" w:hAnsi="Candara"/>
          <w:sz w:val="24"/>
          <w:szCs w:val="24"/>
        </w:rPr>
      </w:pPr>
    </w:p>
    <w:p w:rsidR="00E84F99" w:rsidRDefault="00E84F99" w:rsidP="00E84F99">
      <w:pPr>
        <w:rPr>
          <w:rFonts w:ascii="Candara" w:hAnsi="Candara"/>
          <w:sz w:val="24"/>
          <w:szCs w:val="24"/>
        </w:rPr>
      </w:pPr>
    </w:p>
    <w:p w:rsidR="00E84F99" w:rsidRDefault="00E84F99" w:rsidP="00E84F99">
      <w:pPr>
        <w:rPr>
          <w:rFonts w:ascii="Candara" w:hAnsi="Candara"/>
          <w:sz w:val="24"/>
          <w:szCs w:val="24"/>
        </w:rPr>
      </w:pPr>
    </w:p>
    <w:p w:rsidR="00E84F99" w:rsidRPr="00E84F99" w:rsidRDefault="00E84F99" w:rsidP="00E84F99">
      <w:pPr>
        <w:rPr>
          <w:rFonts w:ascii="Candara" w:hAnsi="Candara"/>
          <w:sz w:val="20"/>
          <w:szCs w:val="20"/>
        </w:rPr>
      </w:pPr>
      <w:r>
        <w:rPr>
          <w:rFonts w:ascii="Candara" w:hAnsi="Candara"/>
          <w:sz w:val="20"/>
          <w:szCs w:val="20"/>
        </w:rPr>
        <w:t>Date:  February 14, 2014</w:t>
      </w:r>
    </w:p>
    <w:sectPr w:rsidR="00E84F99" w:rsidRPr="00E84F99">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6D7B" w:rsidRDefault="00C36D7B" w:rsidP="00DE2FA9">
      <w:r>
        <w:separator/>
      </w:r>
    </w:p>
  </w:endnote>
  <w:endnote w:type="continuationSeparator" w:id="0">
    <w:p w:rsidR="00C36D7B" w:rsidRDefault="00C36D7B" w:rsidP="00DE2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1" w:author="Carolyn McAllaster" w:date="2013-12-04T15:56:00Z"/>
  <w:sdt>
    <w:sdtPr>
      <w:id w:val="-2130467309"/>
      <w:docPartObj>
        <w:docPartGallery w:val="Page Numbers (Bottom of Page)"/>
        <w:docPartUnique/>
      </w:docPartObj>
    </w:sdtPr>
    <w:sdtEndPr>
      <w:rPr>
        <w:noProof/>
      </w:rPr>
    </w:sdtEndPr>
    <w:sdtContent>
      <w:customXmlInsRangeEnd w:id="1"/>
      <w:p w:rsidR="00DE2FA9" w:rsidRDefault="00DE2FA9">
        <w:pPr>
          <w:pStyle w:val="Footer"/>
          <w:jc w:val="center"/>
          <w:rPr>
            <w:ins w:id="2" w:author="Carolyn McAllaster" w:date="2013-12-04T15:56:00Z"/>
          </w:rPr>
        </w:pPr>
        <w:ins w:id="3" w:author="Carolyn McAllaster" w:date="2013-12-04T15:56:00Z">
          <w:r>
            <w:fldChar w:fldCharType="begin"/>
          </w:r>
          <w:r>
            <w:instrText xml:space="preserve"> PAGE   \* MERGEFORMAT </w:instrText>
          </w:r>
          <w:r>
            <w:fldChar w:fldCharType="separate"/>
          </w:r>
        </w:ins>
        <w:r w:rsidR="00E400E8">
          <w:rPr>
            <w:noProof/>
          </w:rPr>
          <w:t>2</w:t>
        </w:r>
        <w:ins w:id="4" w:author="Carolyn McAllaster" w:date="2013-12-04T15:56:00Z">
          <w:r>
            <w:rPr>
              <w:noProof/>
            </w:rPr>
            <w:fldChar w:fldCharType="end"/>
          </w:r>
        </w:ins>
      </w:p>
      <w:customXmlInsRangeStart w:id="5" w:author="Carolyn McAllaster" w:date="2013-12-04T15:56:00Z"/>
    </w:sdtContent>
  </w:sdt>
  <w:customXmlInsRangeEnd w:id="5"/>
  <w:p w:rsidR="00DE2FA9" w:rsidRDefault="00DE2F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6D7B" w:rsidRDefault="00C36D7B" w:rsidP="00DE2FA9">
      <w:r>
        <w:separator/>
      </w:r>
    </w:p>
  </w:footnote>
  <w:footnote w:type="continuationSeparator" w:id="0">
    <w:p w:rsidR="00C36D7B" w:rsidRDefault="00C36D7B" w:rsidP="00DE2FA9">
      <w:r>
        <w:continuationSeparator/>
      </w:r>
    </w:p>
  </w:footnote>
  <w:footnote w:id="1">
    <w:p w:rsidR="00CF3582" w:rsidRDefault="00CF3582">
      <w:pPr>
        <w:pStyle w:val="FootnoteText"/>
      </w:pPr>
      <w:r>
        <w:rPr>
          <w:rStyle w:val="FootnoteReference"/>
        </w:rPr>
        <w:footnoteRef/>
      </w:r>
      <w:r>
        <w:t xml:space="preserve"> Taken directly from Georgia’</w:t>
      </w:r>
      <w:r w:rsidR="008D6929">
        <w:t xml:space="preserve">s CAPUS </w:t>
      </w:r>
      <w:proofErr w:type="spellStart"/>
      <w:proofErr w:type="gramStart"/>
      <w:r w:rsidR="008D6929">
        <w:t>work</w:t>
      </w:r>
      <w:r>
        <w:t>plan</w:t>
      </w:r>
      <w:proofErr w:type="spellEnd"/>
      <w:r>
        <w:t xml:space="preserve"> ,</w:t>
      </w:r>
      <w:proofErr w:type="gramEnd"/>
      <w:r>
        <w:t xml:space="preserve"> August 12, 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F7958"/>
    <w:multiLevelType w:val="hybridMultilevel"/>
    <w:tmpl w:val="D6C26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6A2886"/>
    <w:multiLevelType w:val="multilevel"/>
    <w:tmpl w:val="0C020E7E"/>
    <w:lvl w:ilvl="0">
      <w:start w:val="1"/>
      <w:numFmt w:val="lowerLetter"/>
      <w:lvlText w:val="%1."/>
      <w:lvlJc w:val="left"/>
      <w:pPr>
        <w:ind w:left="630" w:hanging="360"/>
      </w:pPr>
      <w:rPr>
        <w:rFonts w:hint="default"/>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2">
    <w:nsid w:val="11274455"/>
    <w:multiLevelType w:val="hybridMultilevel"/>
    <w:tmpl w:val="6E8097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F91713"/>
    <w:multiLevelType w:val="hybridMultilevel"/>
    <w:tmpl w:val="4C6A083E"/>
    <w:lvl w:ilvl="0" w:tplc="75FA86BA">
      <w:start w:val="1"/>
      <w:numFmt w:val="lowerLetter"/>
      <w:lvlText w:val="%1."/>
      <w:lvlJc w:val="left"/>
      <w:pPr>
        <w:ind w:left="630" w:hanging="360"/>
      </w:pPr>
      <w:rPr>
        <w:rFonts w:asciiTheme="majorHAnsi" w:eastAsiaTheme="minorHAnsi" w:hAnsiTheme="majorHAnsi" w:cstheme="minorBidi"/>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nsid w:val="164C0E33"/>
    <w:multiLevelType w:val="hybridMultilevel"/>
    <w:tmpl w:val="0C020E7E"/>
    <w:lvl w:ilvl="0" w:tplc="AC2461BE">
      <w:start w:val="1"/>
      <w:numFmt w:val="lowerLetter"/>
      <w:lvlText w:val="%1."/>
      <w:lvlJc w:val="left"/>
      <w:pPr>
        <w:ind w:left="630" w:hanging="360"/>
      </w:pPr>
      <w:rPr>
        <w:rFonts w:hint="default"/>
      </w:r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1E0311CA"/>
    <w:multiLevelType w:val="hybridMultilevel"/>
    <w:tmpl w:val="5F849EE6"/>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40349B"/>
    <w:multiLevelType w:val="hybridMultilevel"/>
    <w:tmpl w:val="D96CA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CD774DC"/>
    <w:multiLevelType w:val="hybridMultilevel"/>
    <w:tmpl w:val="ECA4E2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316205"/>
    <w:multiLevelType w:val="hybridMultilevel"/>
    <w:tmpl w:val="D50E074E"/>
    <w:lvl w:ilvl="0" w:tplc="04090019">
      <w:start w:val="1"/>
      <w:numFmt w:val="lowerLetter"/>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067064"/>
    <w:multiLevelType w:val="hybridMultilevel"/>
    <w:tmpl w:val="1E0E76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C592B7F"/>
    <w:multiLevelType w:val="hybridMultilevel"/>
    <w:tmpl w:val="DDA49B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3C500D6"/>
    <w:multiLevelType w:val="hybridMultilevel"/>
    <w:tmpl w:val="D3E81C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A151C10"/>
    <w:multiLevelType w:val="hybridMultilevel"/>
    <w:tmpl w:val="CF56C7A6"/>
    <w:lvl w:ilvl="0" w:tplc="DD9A208C">
      <w:start w:val="1"/>
      <w:numFmt w:val="lowerLetter"/>
      <w:lvlText w:val="%1."/>
      <w:lvlJc w:val="left"/>
      <w:pPr>
        <w:ind w:left="540" w:hanging="360"/>
      </w:pPr>
      <w:rPr>
        <w:rFonts w:asciiTheme="majorHAnsi" w:eastAsiaTheme="minorHAnsi" w:hAnsiTheme="majorHAnsi" w:cstheme="minorBidi"/>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nsid w:val="5E0B09C5"/>
    <w:multiLevelType w:val="hybridMultilevel"/>
    <w:tmpl w:val="16204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6F5B3A"/>
    <w:multiLevelType w:val="hybridMultilevel"/>
    <w:tmpl w:val="120A53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95E78D2"/>
    <w:multiLevelType w:val="hybridMultilevel"/>
    <w:tmpl w:val="C27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FE58BB"/>
    <w:multiLevelType w:val="hybridMultilevel"/>
    <w:tmpl w:val="C010C90E"/>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16"/>
  </w:num>
  <w:num w:numId="4">
    <w:abstractNumId w:val="5"/>
  </w:num>
  <w:num w:numId="5">
    <w:abstractNumId w:val="6"/>
  </w:num>
  <w:num w:numId="6">
    <w:abstractNumId w:val="3"/>
  </w:num>
  <w:num w:numId="7">
    <w:abstractNumId w:val="12"/>
  </w:num>
  <w:num w:numId="8">
    <w:abstractNumId w:val="11"/>
  </w:num>
  <w:num w:numId="9">
    <w:abstractNumId w:val="10"/>
  </w:num>
  <w:num w:numId="10">
    <w:abstractNumId w:val="8"/>
  </w:num>
  <w:num w:numId="11">
    <w:abstractNumId w:val="7"/>
  </w:num>
  <w:num w:numId="12">
    <w:abstractNumId w:val="14"/>
  </w:num>
  <w:num w:numId="13">
    <w:abstractNumId w:val="13"/>
  </w:num>
  <w:num w:numId="14">
    <w:abstractNumId w:val="2"/>
  </w:num>
  <w:num w:numId="15">
    <w:abstractNumId w:val="4"/>
  </w:num>
  <w:num w:numId="16">
    <w:abstractNumId w:val="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AEB"/>
    <w:rsid w:val="00041881"/>
    <w:rsid w:val="000D0D52"/>
    <w:rsid w:val="00111C74"/>
    <w:rsid w:val="00153787"/>
    <w:rsid w:val="001F1F14"/>
    <w:rsid w:val="0027095F"/>
    <w:rsid w:val="00271856"/>
    <w:rsid w:val="002C086A"/>
    <w:rsid w:val="002C36A2"/>
    <w:rsid w:val="00402682"/>
    <w:rsid w:val="00417DAC"/>
    <w:rsid w:val="00423DD9"/>
    <w:rsid w:val="004C2DB5"/>
    <w:rsid w:val="004F1357"/>
    <w:rsid w:val="00604CA8"/>
    <w:rsid w:val="006330BE"/>
    <w:rsid w:val="00725444"/>
    <w:rsid w:val="007D5FC4"/>
    <w:rsid w:val="007F1AEB"/>
    <w:rsid w:val="008A06D8"/>
    <w:rsid w:val="008D6929"/>
    <w:rsid w:val="0090598E"/>
    <w:rsid w:val="00931130"/>
    <w:rsid w:val="009B1589"/>
    <w:rsid w:val="009F25D6"/>
    <w:rsid w:val="00A113B0"/>
    <w:rsid w:val="00AA06EC"/>
    <w:rsid w:val="00AB0ADD"/>
    <w:rsid w:val="00B12226"/>
    <w:rsid w:val="00BE76C6"/>
    <w:rsid w:val="00C36D7B"/>
    <w:rsid w:val="00C70880"/>
    <w:rsid w:val="00C72DB5"/>
    <w:rsid w:val="00C96AA9"/>
    <w:rsid w:val="00CB0EDE"/>
    <w:rsid w:val="00CD6CCF"/>
    <w:rsid w:val="00CE7A4D"/>
    <w:rsid w:val="00CF3582"/>
    <w:rsid w:val="00D0504F"/>
    <w:rsid w:val="00D54267"/>
    <w:rsid w:val="00DB114B"/>
    <w:rsid w:val="00DE1535"/>
    <w:rsid w:val="00DE2FA9"/>
    <w:rsid w:val="00E400E8"/>
    <w:rsid w:val="00E458AF"/>
    <w:rsid w:val="00E84F99"/>
    <w:rsid w:val="00EF1361"/>
    <w:rsid w:val="00FA3691"/>
    <w:rsid w:val="00FB4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B1589"/>
    <w:rPr>
      <w:rFonts w:ascii="Tahoma" w:hAnsi="Tahoma" w:cs="Tahoma"/>
      <w:sz w:val="16"/>
      <w:szCs w:val="16"/>
    </w:rPr>
  </w:style>
  <w:style w:type="character" w:customStyle="1" w:styleId="BalloonTextChar">
    <w:name w:val="Balloon Text Char"/>
    <w:basedOn w:val="DefaultParagraphFont"/>
    <w:link w:val="BalloonText"/>
    <w:uiPriority w:val="99"/>
    <w:semiHidden/>
    <w:rsid w:val="009B1589"/>
    <w:rPr>
      <w:rFonts w:ascii="Tahoma" w:hAnsi="Tahoma" w:cs="Tahoma"/>
      <w:sz w:val="16"/>
      <w:szCs w:val="16"/>
    </w:rPr>
  </w:style>
  <w:style w:type="paragraph" w:styleId="Header">
    <w:name w:val="header"/>
    <w:basedOn w:val="Normal"/>
    <w:link w:val="HeaderChar"/>
    <w:uiPriority w:val="99"/>
    <w:unhideWhenUsed/>
    <w:rsid w:val="00DE2FA9"/>
    <w:pPr>
      <w:tabs>
        <w:tab w:val="center" w:pos="4680"/>
        <w:tab w:val="right" w:pos="9360"/>
      </w:tabs>
    </w:pPr>
  </w:style>
  <w:style w:type="character" w:customStyle="1" w:styleId="HeaderChar">
    <w:name w:val="Header Char"/>
    <w:basedOn w:val="DefaultParagraphFont"/>
    <w:link w:val="Header"/>
    <w:uiPriority w:val="99"/>
    <w:rsid w:val="00DE2FA9"/>
  </w:style>
  <w:style w:type="paragraph" w:styleId="Footer">
    <w:name w:val="footer"/>
    <w:basedOn w:val="Normal"/>
    <w:link w:val="FooterChar"/>
    <w:uiPriority w:val="99"/>
    <w:unhideWhenUsed/>
    <w:rsid w:val="00DE2FA9"/>
    <w:pPr>
      <w:tabs>
        <w:tab w:val="center" w:pos="4680"/>
        <w:tab w:val="right" w:pos="9360"/>
      </w:tabs>
    </w:pPr>
  </w:style>
  <w:style w:type="character" w:customStyle="1" w:styleId="FooterChar">
    <w:name w:val="Footer Char"/>
    <w:basedOn w:val="DefaultParagraphFont"/>
    <w:link w:val="Footer"/>
    <w:uiPriority w:val="99"/>
    <w:rsid w:val="00DE2FA9"/>
  </w:style>
  <w:style w:type="paragraph" w:styleId="NoSpacing">
    <w:name w:val="No Spacing"/>
    <w:uiPriority w:val="1"/>
    <w:qFormat/>
    <w:rsid w:val="00604CA8"/>
  </w:style>
  <w:style w:type="table" w:styleId="TableGrid">
    <w:name w:val="Table Grid"/>
    <w:basedOn w:val="TableNormal"/>
    <w:uiPriority w:val="59"/>
    <w:rsid w:val="008A06D8"/>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11C74"/>
  </w:style>
  <w:style w:type="character" w:styleId="Hyperlink">
    <w:name w:val="Hyperlink"/>
    <w:basedOn w:val="DefaultParagraphFont"/>
    <w:uiPriority w:val="99"/>
    <w:unhideWhenUsed/>
    <w:rsid w:val="00111C74"/>
    <w:rPr>
      <w:color w:val="0000FF"/>
      <w:u w:val="single"/>
    </w:rPr>
  </w:style>
  <w:style w:type="character" w:styleId="Strong">
    <w:name w:val="Strong"/>
    <w:basedOn w:val="DefaultParagraphFont"/>
    <w:uiPriority w:val="22"/>
    <w:qFormat/>
    <w:rsid w:val="00111C74"/>
    <w:rPr>
      <w:b/>
      <w:bCs/>
    </w:rPr>
  </w:style>
  <w:style w:type="paragraph" w:styleId="NormalWeb">
    <w:name w:val="Normal (Web)"/>
    <w:basedOn w:val="Normal"/>
    <w:uiPriority w:val="99"/>
    <w:semiHidden/>
    <w:unhideWhenUsed/>
    <w:rsid w:val="00111C74"/>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111C74"/>
    <w:rPr>
      <w:i/>
      <w:iCs/>
    </w:rPr>
  </w:style>
  <w:style w:type="character" w:styleId="FollowedHyperlink">
    <w:name w:val="FollowedHyperlink"/>
    <w:basedOn w:val="DefaultParagraphFont"/>
    <w:uiPriority w:val="99"/>
    <w:semiHidden/>
    <w:unhideWhenUsed/>
    <w:rsid w:val="00DE1535"/>
    <w:rPr>
      <w:color w:val="800080" w:themeColor="followedHyperlink"/>
      <w:u w:val="single"/>
    </w:rPr>
  </w:style>
  <w:style w:type="paragraph" w:styleId="FootnoteText">
    <w:name w:val="footnote text"/>
    <w:basedOn w:val="Normal"/>
    <w:link w:val="FootnoteTextChar"/>
    <w:uiPriority w:val="99"/>
    <w:semiHidden/>
    <w:unhideWhenUsed/>
    <w:rsid w:val="00CF3582"/>
    <w:rPr>
      <w:sz w:val="20"/>
      <w:szCs w:val="20"/>
    </w:rPr>
  </w:style>
  <w:style w:type="character" w:customStyle="1" w:styleId="FootnoteTextChar">
    <w:name w:val="Footnote Text Char"/>
    <w:basedOn w:val="DefaultParagraphFont"/>
    <w:link w:val="FootnoteText"/>
    <w:uiPriority w:val="99"/>
    <w:semiHidden/>
    <w:rsid w:val="00CF3582"/>
    <w:rPr>
      <w:sz w:val="20"/>
      <w:szCs w:val="20"/>
    </w:rPr>
  </w:style>
  <w:style w:type="character" w:styleId="FootnoteReference">
    <w:name w:val="footnote reference"/>
    <w:basedOn w:val="DefaultParagraphFont"/>
    <w:uiPriority w:val="99"/>
    <w:semiHidden/>
    <w:unhideWhenUsed/>
    <w:rsid w:val="00CF358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B1589"/>
    <w:rPr>
      <w:rFonts w:ascii="Tahoma" w:hAnsi="Tahoma" w:cs="Tahoma"/>
      <w:sz w:val="16"/>
      <w:szCs w:val="16"/>
    </w:rPr>
  </w:style>
  <w:style w:type="character" w:customStyle="1" w:styleId="BalloonTextChar">
    <w:name w:val="Balloon Text Char"/>
    <w:basedOn w:val="DefaultParagraphFont"/>
    <w:link w:val="BalloonText"/>
    <w:uiPriority w:val="99"/>
    <w:semiHidden/>
    <w:rsid w:val="009B1589"/>
    <w:rPr>
      <w:rFonts w:ascii="Tahoma" w:hAnsi="Tahoma" w:cs="Tahoma"/>
      <w:sz w:val="16"/>
      <w:szCs w:val="16"/>
    </w:rPr>
  </w:style>
  <w:style w:type="paragraph" w:styleId="Header">
    <w:name w:val="header"/>
    <w:basedOn w:val="Normal"/>
    <w:link w:val="HeaderChar"/>
    <w:uiPriority w:val="99"/>
    <w:unhideWhenUsed/>
    <w:rsid w:val="00DE2FA9"/>
    <w:pPr>
      <w:tabs>
        <w:tab w:val="center" w:pos="4680"/>
        <w:tab w:val="right" w:pos="9360"/>
      </w:tabs>
    </w:pPr>
  </w:style>
  <w:style w:type="character" w:customStyle="1" w:styleId="HeaderChar">
    <w:name w:val="Header Char"/>
    <w:basedOn w:val="DefaultParagraphFont"/>
    <w:link w:val="Header"/>
    <w:uiPriority w:val="99"/>
    <w:rsid w:val="00DE2FA9"/>
  </w:style>
  <w:style w:type="paragraph" w:styleId="Footer">
    <w:name w:val="footer"/>
    <w:basedOn w:val="Normal"/>
    <w:link w:val="FooterChar"/>
    <w:uiPriority w:val="99"/>
    <w:unhideWhenUsed/>
    <w:rsid w:val="00DE2FA9"/>
    <w:pPr>
      <w:tabs>
        <w:tab w:val="center" w:pos="4680"/>
        <w:tab w:val="right" w:pos="9360"/>
      </w:tabs>
    </w:pPr>
  </w:style>
  <w:style w:type="character" w:customStyle="1" w:styleId="FooterChar">
    <w:name w:val="Footer Char"/>
    <w:basedOn w:val="DefaultParagraphFont"/>
    <w:link w:val="Footer"/>
    <w:uiPriority w:val="99"/>
    <w:rsid w:val="00DE2FA9"/>
  </w:style>
  <w:style w:type="paragraph" w:styleId="NoSpacing">
    <w:name w:val="No Spacing"/>
    <w:uiPriority w:val="1"/>
    <w:qFormat/>
    <w:rsid w:val="00604CA8"/>
  </w:style>
  <w:style w:type="table" w:styleId="TableGrid">
    <w:name w:val="Table Grid"/>
    <w:basedOn w:val="TableNormal"/>
    <w:uiPriority w:val="59"/>
    <w:rsid w:val="008A06D8"/>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11C74"/>
  </w:style>
  <w:style w:type="character" w:styleId="Hyperlink">
    <w:name w:val="Hyperlink"/>
    <w:basedOn w:val="DefaultParagraphFont"/>
    <w:uiPriority w:val="99"/>
    <w:unhideWhenUsed/>
    <w:rsid w:val="00111C74"/>
    <w:rPr>
      <w:color w:val="0000FF"/>
      <w:u w:val="single"/>
    </w:rPr>
  </w:style>
  <w:style w:type="character" w:styleId="Strong">
    <w:name w:val="Strong"/>
    <w:basedOn w:val="DefaultParagraphFont"/>
    <w:uiPriority w:val="22"/>
    <w:qFormat/>
    <w:rsid w:val="00111C74"/>
    <w:rPr>
      <w:b/>
      <w:bCs/>
    </w:rPr>
  </w:style>
  <w:style w:type="paragraph" w:styleId="NormalWeb">
    <w:name w:val="Normal (Web)"/>
    <w:basedOn w:val="Normal"/>
    <w:uiPriority w:val="99"/>
    <w:semiHidden/>
    <w:unhideWhenUsed/>
    <w:rsid w:val="00111C74"/>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111C74"/>
    <w:rPr>
      <w:i/>
      <w:iCs/>
    </w:rPr>
  </w:style>
  <w:style w:type="character" w:styleId="FollowedHyperlink">
    <w:name w:val="FollowedHyperlink"/>
    <w:basedOn w:val="DefaultParagraphFont"/>
    <w:uiPriority w:val="99"/>
    <w:semiHidden/>
    <w:unhideWhenUsed/>
    <w:rsid w:val="00DE1535"/>
    <w:rPr>
      <w:color w:val="800080" w:themeColor="followedHyperlink"/>
      <w:u w:val="single"/>
    </w:rPr>
  </w:style>
  <w:style w:type="paragraph" w:styleId="FootnoteText">
    <w:name w:val="footnote text"/>
    <w:basedOn w:val="Normal"/>
    <w:link w:val="FootnoteTextChar"/>
    <w:uiPriority w:val="99"/>
    <w:semiHidden/>
    <w:unhideWhenUsed/>
    <w:rsid w:val="00CF3582"/>
    <w:rPr>
      <w:sz w:val="20"/>
      <w:szCs w:val="20"/>
    </w:rPr>
  </w:style>
  <w:style w:type="character" w:customStyle="1" w:styleId="FootnoteTextChar">
    <w:name w:val="Footnote Text Char"/>
    <w:basedOn w:val="DefaultParagraphFont"/>
    <w:link w:val="FootnoteText"/>
    <w:uiPriority w:val="99"/>
    <w:semiHidden/>
    <w:rsid w:val="00CF3582"/>
    <w:rPr>
      <w:sz w:val="20"/>
      <w:szCs w:val="20"/>
    </w:rPr>
  </w:style>
  <w:style w:type="character" w:styleId="FootnoteReference">
    <w:name w:val="footnote reference"/>
    <w:basedOn w:val="DefaultParagraphFont"/>
    <w:uiPriority w:val="99"/>
    <w:semiHidden/>
    <w:unhideWhenUsed/>
    <w:rsid w:val="00CF35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idsunited.or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outhernaidsstrategy.org/research/hivaids-epidemic-in-the-south-reaches-crisis-propor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log.aids.gov/2012/09/secretarys-minority-aids-initiative-fund-supports-14-2-million-in-awards-to-8-states-to-improve-hiv-testing-and-engagement-in-care.htm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aidsv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8E1018-FD52-4B8B-8C80-EAB7D4CDB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2871</Words>
  <Characters>15649</Characters>
  <Application>Microsoft Office Word</Application>
  <DocSecurity>0</DocSecurity>
  <Lines>601</Lines>
  <Paragraphs>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dc:creator>
  <cp:lastModifiedBy>Carolyn McAllaster</cp:lastModifiedBy>
  <cp:revision>4</cp:revision>
  <cp:lastPrinted>2013-12-04T19:14:00Z</cp:lastPrinted>
  <dcterms:created xsi:type="dcterms:W3CDTF">2014-02-14T17:22:00Z</dcterms:created>
  <dcterms:modified xsi:type="dcterms:W3CDTF">2014-02-15T18:25:00Z</dcterms:modified>
</cp:coreProperties>
</file>